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Manuel Morales Gómez, funcionario jubilado del Ayuntamiento de Villafranea de los Barros, dirigió escrito a este Tribunal Constitucional el 30 de Agosto actual, solicitando se anule el art. 9-1 de la Orden Ministerial de 15 de Junio de 1978, por el que no se computan las pagas extraordinarias en el haber regulador de la jubilación. Invoca los artícu 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computados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 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16 de Septiembre,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19 de Septiembre al Ministerio Fiscal y el 20 de Octubre al solicitante, únicamente presentó escrito el Ministerio Fiscal, solicitando se dicte Auto de inadmisión del recurso, caso de no subsanarse en el plazo concedido los defectos que en la presentación de la demanda señala el Tribunal; y en el caso de que fueran subsanados y se admitiera a trámite se acuerde la acumulación de los recursos números 155, 156, 157, 158, 159 y 160.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50-1b) en relación con los articulos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la acumulación de los recursos que se siguen bajo los números 155, 156, 157, 158, 159 y 160.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podria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MANUEL MORALES GÓMEZ,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