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Francisco L. Cardoso Novo presentó escrito en este Tribunal el 21 de octubre de 1981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dieciseis de diciembre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dias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estos se otorgará un plazo de diez dias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veintiocho de diciembre, ha transcurrido el plazo de diez días sin que el solicitante comparezca por medio de Abogado y Procurador,sin que tampoco haya solicitado el nombramiento de turno de oficio. 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