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en relación con la Ley 5/1983, de 29 de junio, de Medidas Urgentes en Materia Presupuestaria, Financiera y Tributaria, en su disposición adicional 6ª, nº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corriente,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en las demás planteadas y admitidas, se han personado el Abogado del Estado, en nombre del Gobierno, y el Fiscal General del Estado. Solicita el primero la acumulación, al darse la conexión objetiva prevista en el artículo 83 de la LOTC, a las señaladas en el Antecedente número 2 ya acumuladas; el Fiscal General del Estado considera más oportuna que la acumulación, a la que por otra parte no se opone porque es posible al existir conexión objetiva, la suspensión de la tramitación hasta que recaiga sentencia en las cuestiones ya acumuladas antes citadas, atendidos los efectos que dicha sentencia pueda tener en la presente cuestión según lo dispuesto en el artículo 38 de la LOTC y anteriores resoluciones de este Tribunal en las que se acordó en casos similares a los contemplados ahora, la suspensión hasta que recayera sentencia en cuestiones conclusas.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todavía no se ha resuelto el trámite de acumulación solicitado,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aquel.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644/85,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