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60</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17 de marzo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 de junio de 2014 tuvo entrada en el Registro General de este Tribunal un escrito del Tribunal Superior de Justicia de Cataluña, Sala de lo Social, al que se acompañaba, junto al testimonio del recurso de suplicación 5035-2013, dimanante del procedimiento de despido 801-2012, del Juzgado de lo Social núm. 11 de Barcelona , el Auto de 24 de abril de 2014, por el que plantea cuestión de inconstitucionalidad en relación con el art. 4.3 de la Ley 3/2012, de 6 de julio, de medidas urgentes para la reforma del mercado laboral, por la posible vulneración de los arts. 9.3, 14, 24.1 y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que se enmarca en la regulación del contrato de trabajo por tiempo indefinido de apoyo a los emprendedores, que pueden celebrar las empresas con menos de cincuenta trabajadores,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régimen jurídico del contrato y los derechos y obligaciones que de él se deriven se regirán, con carácter general, por lo dispuesto en el Texto Refundido de la Ley del Estatuto de los Trabajadores, aprobado por Real Decreto Legislativo 1/1995, de 24 de marzo, y en los convenios colectivos para los contratos por tiempo indefinido, con la única excepción de la duración del periodo de prueba a que se refiere el art. 14 del Estatuto de los Trabajadores, que será de un año en todo caso. No podrá establecerse un periodo de prueba cuando el trabajador haya ya desempeñado las mismas funciones con anterioridad en la empresa, bajo cualquier modalidad de contratación.”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empresa contrató a una trabajadora en virtud de un contrato de trabajo indefinido de apoyo a los emprendedores. La trabajadora empezó a prestar servicios en la referida empresa el 10 de mayo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17 de julio de 2012 la empresa entregó a la trabajadora carta extintiva del contrato de trabajo basada en la no superación del periodo de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Tras solicitar el correspondiente acto de conciliación, que se celebró sin acuerdo, la trabajadora presentó demanda de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lo Social núm. 11 de Barcelona por Sentencia de 15 de febrero de 2014 estimó la demanda formulada y declaró improcedente 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Contra esta Sentencia la empresa interpuso recurso de suplicación. La parte actora en el proceso a quo impugnó el recurso de suplicación. Una vez elevados los autos a la Sala de lo Social del Tribunal Superior de Justicia de Cataluña, el 19 de marzo de 2014 se dictó providencia por la que se acordó oír a las partes y al Ministerio Fiscal por plazo común e improrrogable de diez días para que alegaren lo que estimaren pertinente sobre la conveniencia de plantear cuestión de inconstitucionalidad en relación con el art. 4.3 de la ley 3/2012, de 6 de julio, de medidas urgentes para la reforma del mercado laboral, en cuanto a la duración del periodo de prueba, pues el órgano judicial consideró que tal precepto podía vulnerar los arts. 9.3, 14, 24.1, art. 96.1 en relación con el principio de jerarquía normativa (art. 93 CE) y los arts. 8 a 11 del Convenio 158 de la Organización Internacional del Trabajo (OIT) y del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Ministerio Fiscal consideró procedente el planteamiento de la cuestión de inconstitucionalidad. Por el contrario, la parte recurrente se opuso a su planteamiento. No consta escrito de alegaciones de la parte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Sala de lo Social del Tribunal Superior de Justicia de Cataluña dictó Auto el 24 de abril de 2014 acordando plantear cuestión de inconstitucionalidad en relación con el art. 4.3 de la Ley 3/2012, de 6 de julio, de medidas urgentes para la reforma del mercado laboral, por la posible vulneración de los arts. 9.3, 14, 24.1 y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tras exponer los antecedentes del caso, identifica el precepto cuestionado y justifica la relevancia del mismo para la solución del asunto sometido a su examen. Según se afirma en esta resolución, la decisión del proceso depende de la validez de la norma cuestionada porque si la norma cuestionada es válida, al haberse producido la decisión extintiva del contrato dentro del periodo anual de prueba, la empresa podría desistir del contrato sin obligación de indemnizar a la trabajadora. Por el contrario, si no fuera valido el referido periodo anual de prueba, al haber transcurrido más de dos meses desde que fue contratada se habría excedido el periodo de prueba previsto en el convenio aplicable y el despido sería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se considera que la norma cuestionada puede ser contraria al art. 9.3 CE. Se sostiene que el periodo de prueba tan amplio que establece la norma cuestionada (un año) no guarda relación con el fomento del empleo ni tiene justificación objetiva. Se invoca la STC 203/2013.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aduce que el art. 4.3 de la ley 3/2012 puede vulnerar el art. 14 CE, pues no se aprecia qué especificidad pueden tener las empresas de menos de cincuenta trabajadores para establecer el referido periodo de prueba y alterar la regulación ordinaria que prevé el art. 14 de la Ley del estatuto de los trabajadores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se afirma que el referido precepto puede lesionar el art. 24.1 CE en relación con los arts. 8 a 11 del Convenio 158 OIT, al impedir la discusión en sede judicial acerca de la justificación de la extinción del contrato en el plazo de un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sostiene que el establecimiento de un periodo de prueba constituye una excepción legal al principio de causalidad en la extinción del contrato de trabajo que tiene su razón de ser en que el empresario pueda comprobar las aptitudes profesionales de la persona a emplear. Por ello se considera que el periodo de prueba que se establezca tiene que ser acorde con esta finalidad; finalidad que podría no cumplir el plazo de un año como periodo de prueba previsto en la norma impugnada, lo que podría lesionar, según se sostiene el Auto de planteamiento, el derecho al trabajo que consagra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estas consideraciones se acuerda plantear cuestión de inconstitucionalidad. El Auto cuenta con dos votos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23 de septiembre de 2014, se acordó oír al Fiscal General del Estado acerca de la admisibilidad de la presente cuestión de inconstitucionalidad, por si fuese notoriamente infundada (art. 37.1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14 de octubre de 2014, el Fiscal General del Estado presentó en el Registro General de este Tribunal su escrito de alegaciones por el que se interesa la inadmisión de la cuestión por ser notoriamente infundada. En su opinión, las dudas de inconstitucionalidad que se plantean en este proceso han quedado ya disipadas por la STC 119/2014, de 16 de julio, del Pleno del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37.1 de la Ley Orgánica del Tribunal Constitucional (LOTC) posibilita que el Tribunal rechace “en trámite de admisión, mediante Auto y sin otra audiencia que la del Fiscal General del Estado la cuestión de inconstitucionalidad cuando … fuere notoriamente infundada la cuestión suscitada”. Esta falta notoria de fundamento concurrirá “cuando resulte evidente que la norma legal cuestionada … es manifiestamente constitucional” (STC 27/1991, de 14 de febrero, FJ 3; AATC 206/2009, de 30 de junio, y 250/2014, de 21 de octubre, entre otros muchos); evidencia que puede producirse de forma sobrevenida con posterioridad al planteamiento de la cuestión (AATC 206/2009, de 30 de junio, y 250/2014, de 21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notoria falta de fundamento de la cuestión de inconstitucionalidad planteada se produce como consecuencia de que el Pleno de este Tribunal, en la STC 119/2014, de 16 de julio, FJ 3, ha desestimado la impugnación del art. 4.3 de la Ley 3/2012, de 6 de julio, de medidas urgentes de reforma laboral, ahora cuestionado. Esta impugnación se fundamentaba en los mismos motivos que los expuestos en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al ser las mismas las dudas de constitucionalidad que se plantean en la presente cuestión que las que se adujeron en el recurso de inconstitucionalidad del que trae causa la citada STC 119/2014, ha de concluirse, como sostuvo el ATC 250/2014, de 21 de octubre, en supuesto en el que se cuestionaba también este mismo precepto legal, que la cuestión de inconstitucionalidad es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marzo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