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septiembre de 1985 interpuso el Parlamento de Cataluña recurso de inconstitucionalidad contra la Ley 6/1985 de 1 de julio, Orgánica del Poder Judicial. Fue registrado dicho recurso con el nº 859/85. Asimismo se formularon recursos de inconstitucionalidad contra dicha Ley por el Consejo Ejecutivo de la Generalidad de Cataluña, mediante escrito presentado el 7 de octubre de dicho año, registrado con el nº 861/85; por la Junta de Galicia, en escrito presentado en la misma fecha registrado con el nº 864/85, y por el Gobierno Vasco, mediante escrito presentado el 3 de octubre de 1985, registrado con el nº 870/85.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anteriores recursos fueron admitidos a trámite por providencias dictadas el 9 de octubre de 1985 por la Sección 4ª el registrado con el nº 859/85, el 16 de octubre de dicho año por la Sección 2ª el registrado con el nº 861/85, el 9 de octubre del mismo año, por la Sección 2ª el registrado con el núm 864/85 y el 16 de octubre de 1985, por la Sección 4ª, el registrado con el nº 870/85.</w:t>
      </w:r>
    </w:p>
    <w:p w:rsidRPr="00C21FFE" w:rsidR="00AD51A7" w:rsidRDefault="008777C4">
      <w:pPr>
        <w:rPr/>
      </w:pPr>
      <w:r w:rsidRPr="&lt;w:rPr xmlns:w=&quot;http://schemas.openxmlformats.org/wordprocessingml/2006/main&quot;&gt;&lt;w:lang w:val=&quot;es-ES_tradnl&quot; /&gt;&lt;/w:rPr&gt;">
        <w:rPr/>
        <w:t xml:space="preserve">En las resoluciones señaladas de admisión se acordaron los traslados de las correspondientes demandas al Congreso de los Diputados y al Senado, por conducto de sus respectivos Presidentes y al Gobierno, por conducto del Ministro de Justicia, conforme establece el artículo 34 de la LOTC, al objeto de que pudieran personarse y formular las alegaciones que estimasen convenientes, publicándose la incoación de los recursos en el Boletín Oficial del Estado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representación del Gobierno, presentó escrito el 23 de octubre de 1985, compareciendo en los cuatro recursos y en solicitud de que dada la identidad de norma impugnada y la gran cantidad de preceptos concretos en los que existe coincidencia de impugnación se acuerde la acumulación de los referidos recursos de inconstitucionalidad, previos los trámites legales, concediéndose en su día al Gobierno nuevo plazo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dictada por la Sección 4ª de este Tribunal, se acuerda incorporar a las actuaciones el escrito presentado por el Letrado del Estado, en representación del Gobierno, y oír a las representaciones procesales de los que promovieron los referidos recursos para que en el plazo común de diez días, expongan lo que estimen procedente acerca de la acumulación de los mismos pedida por el Letrado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mediante escrito presentado el 19 de noviembre último, alega que apreciada la conexión existente entre las materias sobre las que versan los recursos, y en atención al contenido del artículo 83 LOTC, muestran su conformidad a la acumulación solicitada por el Letrado del Estado.</w:t>
      </w:r>
    </w:p>
    <w:p w:rsidRPr="00C21FFE" w:rsidR="00AD51A7" w:rsidRDefault="008777C4">
      <w:pPr>
        <w:rPr/>
      </w:pPr>
      <w:r w:rsidRPr="&lt;w:rPr xmlns:w=&quot;http://schemas.openxmlformats.org/wordprocessingml/2006/main&quot;&gt;&lt;w:lang w:val=&quot;es-ES_tradnl&quot; /&gt;&lt;/w:rPr&gt;">
        <w:rPr/>
        <w:t xml:space="preserve">El Parlamento de Cataluña, por escrito que tuvo entrada en este Tribunal, el 22 de noviembre pasado, manifiesta que en relación a la acumulación solicitada por el Letrado del Estado de los recursos de inconstitucionalidad núms. 859/85, 861/85 864/85 y 870/85 formulados contra la Ley Orgánica 6/1985, de 1 de julio, del Poder Judicial, no se opone a la precitada solicitud por considerar que concurren los requisitos necesarios y justificativos para proceder a ello.</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no ha formulado alegaciones al respecto dentro del plazo concedido,</w:t>
      </w:r>
    </w:p>
    <w:p w:rsidRPr="00C21FFE" w:rsidR="00AD51A7" w:rsidRDefault="008777C4">
      <w:pPr>
        <w:rPr/>
      </w:pPr>
      <w:r w:rsidRPr="&lt;w:rPr xmlns:w=&quot;http://schemas.openxmlformats.org/wordprocessingml/2006/main&quot;&gt;&lt;w:lang w:val=&quot;es-ES_tradnl&quot; /&gt;&lt;/w:rPr&gt;">
        <w:rPr/>
        <w:t xml:space="preserve">La Junta de Galicia tampoco ha efectuado alegaciones al respecto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recursos de inconstitucionalidad a que se refieren los Antecedentes están interpuestos en relación con preceptos de la Ley 6/1985, Orgánica del Poder Judicial, por lo que se da entre ellos la conexión objetiva prevista en el artículo 83 LOTC y habiéndose oído previamente a los promoventes de los distintos recursos resulta justificada su acumulación para que se tramiten conjuntamente y sean decididos en una sola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los recursos nº 870/85, interpuesto por el Gobierno Vasco, 864/85,interpuesto por la Junta de Galicia y 861/85, interpuesto por el Consejo Ejecutivo de la Generalidad de Cataluña, al 859/85 que fue interpuesto por el Parlamento de Cataluña. Se concede un nuevo plazo de 15 días al Letrado del Estado para que en nombre del Gobierno presente las alegaciones que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