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octubre de 1985 interpuso el Gobierno Vasco conflicto constitucional positivo de competencia en relación con los articulos 9, números 3º, 4º, 6°, 7º, 8°, 9ºº, 10° y 11º; 10 en sus dos números; 16 y 17; y disposición adicional primera del Real Decreto 898/1985, de 30 de abril, sobre régimen del profesorado universitario. Fue registrado dicho conflicto con el nº 903/85. Asimismo se formuló contra dicho Real Decreto, por el Consejo Ejecutivo de la Generalidad de Cataluña, conflicto constitucional positivo de competencia, mediante escrito presentado el 2 de noviembre de 1985 y que fue registrado con el número 958/85.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anteriores recursos fueron admitidos a trámite por providencias dictadas el 23 de octubre de 1985 por la Sección 4ª el registrado con el nº 903/85 y el 13 de noviembre de 1985, por la Sección 2ª, el registrado con el n° 958/85.</w:t>
      </w:r>
    </w:p>
    <w:p w:rsidRPr="00C21FFE" w:rsidR="00AD51A7" w:rsidRDefault="008777C4">
      <w:pPr>
        <w:rPr/>
      </w:pPr>
      <w:r w:rsidRPr="&lt;w:rPr xmlns:w=&quot;http://schemas.openxmlformats.org/wordprocessingml/2006/main&quot;&gt;&lt;w:lang w:val=&quot;es-ES_tradnl&quot; /&gt;&lt;/w:rPr&gt;">
        <w:rPr/>
        <w:t xml:space="preserve">En las resoluciones señaladas de admisión se acordaron los traslados de las correspondientes demandas y documentos presentados al Gobierno de la Nación, por conducto de su Presidente y, dirigir oficio al Presidente del Tribunal Supremo para conocimiento de la Sala de lo Contencioso-Administrativo correspondiente del mismo, conforme establece el articulo 82.2 de la LOTC, al objeto de que el Gobierno de la Nación pudiera personarse y formular las alegaciones que estimase convenientes y en segundo lugar, para el supuesto de que dicho Real Decreto estuviera impugnado o se impugnase, en cuyo caso se suspendería el proceso, que pendiera de la sala de lo Contencioso-Administrativo correspondiente del Tribunal Supremo, hasta la decisión de los conflictos, según dispone el artículo 61.2 de la LOTC, publicándose la incoación de los conflictos en los Boletines del Estado y del País Vasco, así como en el Diario Oficial de la Generalidad de Cataluña,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representación del Gobierno, presentó escrito el 22 de noviembre de 1985, compareciendo en los conflictos y en solicitud de que dada la identidad del Real Decreto impugnado y por consiguiente concurriendo en ellos los requisitos establecidos en el art. 83 de la LOTC, solicitaba la acumulación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noviembre de 1985, dictada por la Sección 2ª de este Tribunal, se acuerda incorporar a las actuaciones el escrito presentado por el Letrado del Estado, en representación del Gobierno, y oír a las representaciones procesales de los que promovieron los referidos conflictos para que en el plazo común de diez días, expongan lo que estimen procedente acerca de la acumulación de los mismos pedida por el Letrado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Vasco, mediante escrito presentado el 12 de diciembre de 1985, alega que apreciada la conexión objetiva existente entre las materias sobre las que versan los conflictos, y en atención al contenido del articulo 83 de la LOTC, muestran su confomidad a la acumulación solicitada por el Letrado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83 de la Ley Orgánica de este Tribunal permite disponer la acumulación de aquellos procesos constitucionales que tengan objetos conexos y que justifiquen la unidad de tramitación y decisión.</w:t>
      </w:r>
    </w:p>
    <w:p w:rsidRPr="00C21FFE" w:rsidR="00AD51A7" w:rsidRDefault="008777C4">
      <w:pPr>
        <w:rPr/>
      </w:pPr>
      <w:r w:rsidRPr="&lt;w:rPr xmlns:w=&quot;http://schemas.openxmlformats.org/wordprocessingml/2006/main&quot;&gt;&lt;w:lang w:val=&quot;es-ES_tradnl&quot; /&gt;&lt;/w:rPr&gt;">
        <w:rPr/>
        <w:t xml:space="preserve">Solicitada en el caso presente por el Abogado del Estado, en representación del Gobierno de la Nación, la acumulación de los conflictos positivos de competencia números 903 y 958 de 1985, planteados respectivamente por el Gobierno Vasco, y por el Consejo Ejecutivo de la Generalidad de Cataluña, en relación con el mismo Real Decreto  898/85, de 30 de abril, sobre régimen del profesorado universitario, apoyándose en idénticos títulos competenciales derivados de la función pública y de la educación, es evidente, que existe en los conflictos el presupuesto de la conexidad objetiva indicado, y que procede decretar la acumulación solicitada por dicha parte, a la que asiente la representación del Gobierno Vasco, con independencia de la extensión de las normas combatidas, sólo parcialmente en el conflicto formulado por el órgano acabado de indicar, y la totalidad del mismo para el conflicto articulado por la Generalidad de Cataluña, por tener el propio apoyo jurídico y referirse a la misma norma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El Pleno del Tribunal Constitucional acordó acumular al conflicto positivo de competencia nº 903/1985, el conflicto de igual condición nº 958/1985, anteriormente indicados. Se concede un nuevo plazo de veinte días al Letrado del Estado para que, en representación del Gobierno, presente las alegaciones que estime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