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presentado en este Tribunal el 31 de Octubre de 1985, planteó recurso de inconstitucionalidad contra el artículo 34 de la Ley 17/1985, de 23 de julio del Parlamento de Cataluña, de la Función Pública de la Administración de la Generalidad, publicada en el Diario Oficial de la Generalidad de Cataluña nº 569, de 31 de julio de 1985, y concretamente contra el inciso final del citado precepto cuando establece que "en el proceso de selección deberá acreditarse el conocimiento de la lengua catalana en su expresión oral y escrita", con invocación expresa del artículo 161.2 de la Constitución al objeto de que fuese ordenada la suspensión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3ª de este Tribunal,de 6 de Noviembre de 1985, se tuvo por planteado el recurso de inconstitucionalidad y se dio traslado de la demanda al Parlamento y al Consejo Ejecutivo de la Generalidad de Cataluña, teniéndose por producida la suspensión de la vigencia y aplicación de la Ley objeto del recurso desde la fecha de su formalización, de conformidad con lo dispuesto en el artículo 30 de la Ley Orgánica del Tribunal Constitucional (LOTC) lo que se participó a los Presidentes del Parlamento y del Consejo Ejecutivo de la Generalidad de Cataluña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el 16 de Noviembre de 1985, solicitan do la concesión de prórroga, hasta el máximo posible, para formalizar las alegaciones. Por providencia de 20 de Noviembre último, se le concedió la prórroga de ocho días más para formular las alegaciones que fueron presentadas por el Parlamento de Cataluña y por el Consejo Ejecutivo de la Generalidad en fechas respectivas del 3 y 6 de Diciembre último, oponiéndose a la demanda y en solicitud de que en su día se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3ª de 5 de Marzo último, se acordó oír a las partes para que hicieran alegaciones en relación con el mantenimiento o levantamiento de la suspensión de la Ley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recibido el 17 de Mar zo último, sostiene que procede el mantenimiento de la suspensión,y manifiesta en apoyo de su petición que, el articulo 34, suspendido en su inciso final establece la exigencia de acreditar el conocimiento de la lengua catalana, en su expresión oral y escrita, como requisito indispensable para acceder a la función pública de Cataluña, en contradicción evidente con la doctrina del Tribunal en su Sentencia de 5 de agosto de 1983 y el artículo 14 de la Constitución, así como el 23. No obstante, añade, sin prejuzgar la cuestión de fondo, puede fácilmente verse que el levantamiento de la suspensión de este precepto afecta inmediatamente a derechos de terceros, al impedir el acceso a los que no cumplan el indicado requisito, con violación del principio de igualdad en el acceso a la función pública; y también, una eventual sentencia estimatoria afectaría a los que hubieran accedido en las correspondientes pruebas, sin contar la difícil reparación de los que a las mismas no hubieran podido acceder. Por otra parte, la Administración de Cataluña no resulta perjudicada por el hecho de que la exigencia legal y general del conocimiento del catalán se halle suspendida; nada le impide a tal Administración convocar las concretas pruebas que estime oportunas, con respeto general al principio de igualdad, y sin perjuicio de la consideración que en las mismas puede hacerse del conocimiento de la lengua catalana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presentado el 19 de Marzo último, solicita el levantamiento de la suspensión. Manifiesta que el levantamiento de la suspensión del precepto impugnado de la Ley recurrida no puede producir ningún perjuicio irreparable a los intereses públicos. Muy al contrario, sería precisamente el mantenimiento de la suspensión lo que produciría un gravísimo perjuicio al proceso de normalización lingüistica de Cataluña, al obstaculizar la efectividad del impulso del conocimiento y utilización plenos de la lengua catalana en situación de induscutible inferioridad respecto del castellano por las causas que explica la Exposición de Motivos de la Ley de 18 de abril de 1983, pág. 6 de la contestación a la demanda previsto y ordenado por el art. 3º.3 del E.A.C. como una medida imprescindible para llegar, algún día, a la plena igualdad entre los dos idiomas oficiales en esta Comunidad Autónoma. Añade que el mantenimiento de la suspensión, no solo afectaría al precepto discutido sino que, incluso, tendría un claro efecto expansivo en la medida que pondría en entredicho el art. 5º de la Ley de normalización lingüistica arriba indicada -no impugnado por el Gobierno Central- conforme al cual el catalán, como lengua propia de Cataluña, lo es también de la Generalidad y de la Administración territorial catalana, porque tal precepto, dejaría de tener el más mínimo sentido si, manteniéndose la suspensión del último inciso del art. 34 de la Ley impugnada, la Administración de la Generalidad no pudiera exigir, a quienes voluntariamente ingresen en el futuro a su servicio, el conocimiento de la lengua que, cabalmente, es la propia de dicha Administración, sin perjuicio, claro está, de exigir también el conocimiento de la lengua castellana.Solo el 34,69% de los funcionarios que actualmente prestan sus servicios en la Generalidad de Cataluña entiende, habla y escribe el idioma catalán. Siendo esto así, afirma la Generalidad, no cabe la menor duda que cualquier demora en la aplicación del inciso final del artículo 34 de la Ley impugnada, no haría otra cosa que consolidar o petrificar una situación que es urgente enderezar. Se dice en las alegaciones que el inciso impugnado del art. 34 de la Ley en causa, no es sino un desarrollo y aplicación del art. 19.1 de la Ley de Medidas Urgentes de la Función Pública de 2 de agosto de 1984, y por lo tanto, difícilmente se comprendería que se reputara inconstitucional el primero de dichos artículos y no el segundo.</w:t>
      </w:r>
    </w:p>
    <w:p w:rsidRPr="00C21FFE" w:rsidR="00AD51A7" w:rsidRDefault="008777C4">
      <w:pPr>
        <w:rPr/>
      </w:pPr>
      <w:r w:rsidRPr="&lt;w:rPr xmlns:w=&quot;http://schemas.openxmlformats.org/wordprocessingml/2006/main&quot;&gt;&lt;w:lang w:val=&quot;es-ES_tradnl&quot; /&gt;&lt;/w:rPr&gt;">
        <w:rPr/>
        <w:t xml:space="preserve">Los efectos de la suspensión van, en el presente caso, muchos más allá de lo que el propio Letrado del Estado considera razonable ya que la suspensión del precepto no hace ningún distingo y por lo tanto afecta tanto a los funcionarios que desarrollan funciones técnicas, como a los que desarrollan funciones de otra naturaleza, y, tanto a los que tienen trato con el público como a los que no lo tienen, todo lo cual constituye una prueba, complementaria, de que el levantamiento de la suspensión está plenamente 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Cataluña en escrito de su Presidente, recibido el 21 de marzo último, ratifica totalmente las alegaciones formuladas al contestar al escrito de interposición del recurso, en las que sostenía la plena constitucionalidad del precepto impugnado y por las razones allí expuestas considera que no existen motivos para prorrogar la suspensión por lo que reitera el levantamiento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carácter de las disposiciones impugnadas y los efectos jurídicos que las mismas estatuyen, aconsejan, en tanto se decide sobre su conformidad o disconformidad con la Constitución, mantener la suspensión inicialmente acordada, pues en otro caso se crearía una fase de interinidad en la que la producción de las consecuencias jurídicas previstas en las disposiciones impugnadas no tendría el carácter de definitiva con clara mer ma de los principios de seguridad y certidumbre.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de conformidad con lo dispuesto en el art. 161.2 de la Constitución el Pleno del Tribunal acuerda el manteni miento de la suspensión del inciso final del art. 34 de la Ley 17/1985, de 23 de julio, del Parlamento de Cataluña reguladora de la Función Pública de la Administración de la Generalidad, cuya suspensión fue acordada por providencia de 6 de noviembre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