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número 315/84, planteó la presente cuestión de inconstitucionalidad, admitida a trámite por providencia de la Sección Primera de 5 de febrero de 1.986, en relación con la Ley 5/1983, de 29 de Junio, de Medidas Urgentes en Materia Presupuestaria, Financiera y Tributaria, en su disposición adicional 6ª. número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articulo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1019, 1033, 1061, 1088, 1139, 1159, 1177, 1178, 1182, 1203, 1204 y 1205, de 1.985, el Tribunal acordó no acceder a la acumulación solicitada y decidió suspender la tramitación de cada uno de los proceses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5 de Marzo ultimo y, solicita la suspensión de la tramitación de la presente cuestión, como se ha acordado en otras similares, hasta que recaiga sentencia en las ya acumuladas, reproduciendo las alegaciones efectuadas en relación con la cuestión 1.139/85.</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6 de Marzo de 1.986, en el que formula alegaciones en solicitud de que en su día se dicte Sentencia, e interesa asimismo la acumulación de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obliga en la presente a mantener el mismo criterio.</w:t>
      </w:r>
    </w:p>
    <w:p w:rsidRPr="" w:rsidR="00AD51A7" w:rsidRDefault="008777C4">
      <w:pPr>
        <w:rPr/>
      </w:pPr>
      <w:r w:rsidRPr="&lt;w:rPr xmlns:w=&quot;http://schemas.openxmlformats.org/wordprocessingml/2006/main&quot;&gt;&lt;w:szCs w:val=&quot;24&quot; /&gt;&lt;/w:rPr&gt;">
        <w:rPr/>
        <w:t xml:space="preserve">Por lo expuesto, el Pleno acuerda :</w:t>
      </w:r>
    </w:p>
    <w:p w:rsidRPr="" w:rsidR="00AD51A7" w:rsidRDefault="008777C4">
      <w:pPr>
        <w:rPr/>
      </w:pPr>
      <w:r w:rsidRPr="&lt;w:rPr xmlns:w=&quot;http://schemas.openxmlformats.org/wordprocessingml/2006/main&quot;&gt;&lt;w:szCs w:val=&quot;24&quot; /&gt;&lt;/w:rPr&gt;">
        <w:rPr/>
        <w:t xml:space="preserve">1º. Denegar la acumulación de la cuestión 95/86 a las ya acumuladas señaladas en el Antecedente 2º.</w:t>
      </w:r>
    </w:p>
    <w:p w:rsidRPr="" w:rsidR="00AD51A7" w:rsidRDefault="008777C4">
      <w:pPr>
        <w:rPr/>
      </w:pPr>
      <w:r w:rsidRPr="&lt;w:rPr xmlns:w=&quot;http://schemas.openxmlformats.org/wordprocessingml/2006/main&quot;&gt;&lt;w:szCs w:val=&quot;24&quot; /&gt;&lt;/w:rPr&gt;">
        <w:rPr/>
        <w:t xml:space="preserve">2°.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