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Provincial de Santa Cruz de Tenerife, en su recurso 181/85, planteó la presente cuestión de inconstitucionalidad, admitida a trámite por providencia de 12 de diciembre de 1986, de la Sección Tercera del Pleno de este Tribunal, en relación con la disposición adicional 6ª, número 3, de la Ley 5/1983, de 29 de junio, de Medidas Urgentes en Materia Presupuestaria, Financiera y Tributaria, en cuanto crea un gravamen complementario para 1983 a la Tasa de juego sobre máquinas de azar, por estimar que puede infringir los artículos 9.3 y 137.7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Salas de lo Contencioso-Administrativo de distintas Audiencias, han planteado también otras cuestiones en relación al mismo precepto legal y basándose en la misma fundamentación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ellas de 1985, fueron acumuladas por auto del Pleno de 16 de julio de 1985, por darse los presupuestos previstos en el artículo 83 de la Ley Orgánica del Tribunal Constitucional (LOTC). En ellas formularon alegaciones el Fiscal General del Estado y el Abogado del Estado, en representación del Gobierno, hallándose conclusas y pendientes de señalamiento para deliberación y votación. En las registradas con los números 578, 579, 580, 581, 642, 643, 644, 645, 646, 685, 704, 956, 1019, 1033, 1061, 1088, 1139, 1159, 1177, 1178, 1182, 1203, 1204 y 1205 de 1985, y 75, 76, 77, 78, 79, 80, 81, 93, 94, 95, 145, 146, 246, 248, 311, 424, 432, 433, 434, 455, 459, 460, 475, 550, 568, 572, 644, 664, 698, 718, 753, 754, 864, 865, 929, 993, 1082, 1094, 1115, 1116, 1117, 1118, 1119, 1190 y 1236 de 1986, el Tribunal acordó no acceder a la acumulación solicitada y decidio suspender la tramitación de cada uno de los procesos hasta que recayera sentencia en las ya acumuladas, con el fin de facilitar una más pronta resolución de éstas y teniendo en cuenta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 presente cuestión, el Fiscal General del Estado se persona mediante escrito presentado el 22 de diciembre de 1986, en solicitud de que se suspenda la tramitación de la presente cuestión hasta que recaiga sentencia en las varias acumuladas que están en trámite.</w:t>
      </w:r>
    </w:p>
    <w:p w:rsidRPr="00C21FFE" w:rsidR="00AD51A7" w:rsidRDefault="008777C4">
      <w:pPr>
        <w:rPr/>
      </w:pPr>
      <w:r w:rsidRPr="&lt;w:rPr xmlns:w=&quot;http://schemas.openxmlformats.org/wordprocessingml/2006/main&quot;&gt;&lt;w:lang w:val=&quot;es-ES_tradnl&quot; /&gt;&lt;/w:rPr&gt;">
        <w:rPr/>
        <w:t xml:space="preserve">El Letrado del Estado se persona, mediante escrito presentado el 12 de enero último y solicita, por medio de otrosí, que se suspenda la tramitación de la presente cuestión hasta que recaiga sentencia definitiva sobre las que, con el mismo objeto han sido acumuladas por 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de inconstituciona-lidad y las enumeradas en el antecedente segundo aparecen promovidas en relación con el mismo precepto de la Ley 5/1983, de 29 de junio, dándose por lo tanto los presupuestos de conexión objetiva que, de acuerdo con el artículo 83 de la LOTC, permiten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el hecho de que este Tribunal, en varias de las cuestiones promovidas en relación a idéntico precepto haya considerado más oportuno suspender el curso de los respectivos procesos que proceder a su acumulación, con el fin de no retardar excesivamente la conclusión de los ya acumulados -dado que cada incidente de acumulación supone la paralización -de las cuestiones implicadas en tanto se sustancia-, obliga en la presente cuestión a mantener el mismo criterio.</w:t>
      </w:r>
    </w:p>
    <w:p w:rsidRPr="" w:rsidR="00AD51A7" w:rsidRDefault="008777C4">
      <w:pPr>
        <w:rPr/>
      </w:pPr>
      <w:r w:rsidRPr="&lt;w:rPr xmlns:w=&quot;http://schemas.openxmlformats.org/wordprocessingml/2006/main&quot;&gt;&lt;w:szCs w:val=&quot;24&quot; /&gt;&lt;/w:rPr&gt;">
        <w:rPr/>
        <w:t xml:space="preserve">Por lo expuesto, el Pleno acuerda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