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 de julio de 1985 la Sala de lo Contencioso-Administrativo de la Audiencia Territorial de Las Palmas acordó plantear Cuestión de Inconstitucionalidad del articulo 13.1 de la Ley 24/1983 de 21 de diciembre de Medidas Urgentes de Saneamiento y Regulación de las Haciendas Locales. El Planteamiento de la cuestión de inconstitucionalidad mencionada tuvo entrada en este Tribunal el día 19 de julio de 1985,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julio de 1985, la Sección 4ª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mediante escrito de 5 de agosto de 1985, solicitó la desestimación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El Fiscal General del Estado por escrito de 8 de agosto de 1985, y a la vista de la identidad del tema planteado con la 316/85 solicita que se suspenda la tramitación de la cuestión planteada hasta que se dicte sentencia en alguna de las que se encuentran en trámite</w:t>
      </w:r>
    </w:p>
    <w:p w:rsidRPr="00C21FFE" w:rsidR="00AD51A7" w:rsidRDefault="008777C4">
      <w:pPr>
        <w:rPr/>
      </w:pPr>
      <w:r w:rsidRPr="&lt;w:rPr xmlns:w=&quot;http://schemas.openxmlformats.org/wordprocessingml/2006/main&quot;&gt;&lt;w:lang w:val=&quot;es-ES_tradnl&quot; /&gt;&lt;/w:rPr&gt;">
        <w:rPr/>
        <w:t xml:space="preserve">El Presidente del Senado manifestó que se le tuviera por personado en escrito de 6 de septiembre de 1985,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17 de septiembre de 1985,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3 de octubre de 1985, y pese a la conexión objetiva que la cuestión propuesta tenía con otras que se estaban tramitando, se acordó denegar la acumulación solicitada y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contemplado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1 de julio de 1985 nos planteaba la Sala de lo Contencioso-Administrativo de la Audiencia Territorial de Las Palmas.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