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29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Doña Clara Bartolomé Peláez solicita la designación de Letrado del turno de oficio a fín de interponer recurso de amparo contra Auto de la Sala Segunda del Tribunal Supremo que declara no haber lugar a admitir el recurso núm.  3.928/1985.</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Ana María Ruiz de Velasco y del Valle, en nombre y representación debidamente acreditada de doña Clara Bartolomé Peláez, por escrito de 29 de julio de 1988, solicita que se le a su representada Abogado de oficio para formalizar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Señala la representación de la recurrente que el objeto de su acción es impugnar el Auto de la Sala Segunda del Tribunal Supremo de 9 de junio de 1988 que decretó al inadmisión del recurso de casación interpuesto contra la Sentencia de la Audiencia Provincial de Barcelona de 11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12 de septiembre de 1988, acordó requerir a la recurrente, para que en el plazo de diez días, acreditare haber gozado de los beneficios de justicia gratuita en la vía judicial previa, o bien encontrarse comprendida actualmente dentro de los requisitos establecidos en el art.13 y siguientes de la Ley de Enjuiciamiento Civil y las normas sobre justicia gratuita, aprobadas por el Pleno de este Tribunal en 20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enero de 1989, la Sección, acuerda al haber transcurrido con exceso el plazo concedido a la recurrente sin haber evacuado el trámite conferido en la providencia de 12 de septiembre, reiterado por otra de 26 de noviembre de 1988, denegar la petición de nombramiento de Letrado del turno de oficio para su defensa, concediéndole un nuevo plazo de diez días, para que si le interesa, comparezca en este proceso con Letrado a su cargo, con la advertencia de que transcurrido dicho término sin efectuarlo, se podrá declarar caducado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del Secretario de Justicia de 31 de mayo de 1989, se ha constar que se han recibido devueltos por el Servicio de Correos los sobres conteniendo la notificación a doña Clara Bartolomé Peláez notificándola el proveído de 23 de enero pasado, librado en 3 de febrero y 7 de abril pasados haciendo constar que la recurrente se encuentra ausente de su domicilio, que es el indicado en el poder presentado por la Procuradora Sra. Ruiz de Velasco. En consecuencia la Sección acuerda, por providencia de 5 de junio de 1989 requerir a la actora a través de su Procuradora, personada en autos con poder notarial, para que si le interesa, en el plazo de diez días, comparezca en dicho proceso constitucional, con Letrado designado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23 de junio de 1989, extendida por el Secretario de Justicia, se hace constar que pese al tiempo transcurrido, no se ha cumplimentado el anterior requerimiento hecho a la recurrente por medio de su representante legal, para que compareciera en el presente recurso con Letrado designado a su cargo.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establece en su art. 81.1 que los legitimados para promover un recurso de amparo han de hacerlo representados, por procurador y bajo la dirección de Letrado, sin otra excepción que la de aquellos que por tener el titulo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la solicitante de amparo habla instando el nombramiento de Letrado del turno de oficio por carecer de recursos económicos, designando sin embargo Procurador a su cargo, se ha requerido a la actora para que acreditase reunir los requisitos establecidos legalmente para la obtención de la defensa letrada gratuita, y ante el incumplimiento por la actora de dicho requerimiento a pesar de haberse reiterado el mismo por providencia de 23 de noviembre, el Tribunal denegó la petición de nombramiento de Letrado del turno de oficio a la Sra. Bartolomé Peláez, concediéndole un nuevo plazo para comparecer con Letrado a su cargo, advirtiendo a la recurrente que transcurrido dicho término sin efectuarlo, se podría declarar caducado el amparo. Y al no ser posible practicar este nuevo requerimiento directamente a la actora por haber sido devuelto el efectuado, por dos veces, a través del Servicio de Correos, por ausencia del domicilio que en autos consta de la requerida se efectuó de nuevo por medio de la Procuradora personada en autos, con poder suficiente, sin haber obtenido alguna por lo que se han cumplido todos los trámites necesarios para garantizar la defensa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 la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caducado el proceso abierto por el escrito de demanda de amparo de doña Clara Bartolomé Peláez.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