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284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11 de julio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