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el 4 de octubre de 1985, el Letrado de la Junta de Galicia, en su representación, planteó recurso de inconstitucionalidad contra los arts. 32.1 a), y por conexión el art. 31, en su párrafo 1.°; 40; 46; 49, en su párrafo 5.°; 51, en su párrafo 4.°, y, por conexión con el mismo, sus párrafos 2.° y 3.°, por cuanto las «actividades y servicios complementarios» no incluidos en el ámbito de enseñanzas y programación mínimas, no se atribuyen a la competencia estatal; 56, en sus párrafos 2.°, 3.° y 4.°; y la disposición adicional primera, párrafo 2.°, letra b), todos ellos de la Ley Orgánica 8/1985, de 3 de julio, reguladora del Derecho a la Educación. </w:t>
      </w:r>
    </w:p>
    <w:p w:rsidRPr="00C21FFE" w:rsidR="00AD51A7" w:rsidRDefault="008777C4">
      <w:pPr>
        <w:rPr/>
      </w:pPr>
      <w:r w:rsidRPr="&lt;w:rPr xmlns:w=&quot;http://schemas.openxmlformats.org/wordprocessingml/2006/main&quot;&gt;&lt;w:lang w:val=&quot;es-ES_tradnl&quot; /&gt;&lt;/w:rPr&gt;">
        <w:rPr/>
        <w:t xml:space="preserve">Por providencia de 16 de octubre de 1985, la Sección Segunda de este Tribunal acordó admitir a trámite el recurso de inconstitucionalidad que fue registrado con el núm. 876/85 y dar traslado de la demanda y documentos presentados según establece el art. 34 de la LOTC al Congreso de los Diputados, al Senado y al Gobierno, al objeto de que formularan las alegaciones que estimaren oportunas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por escrito recibido el 23 de noviembre de 1985, formuló alegaciones en solicitud de que en su día se dicte Sentencia desestimando el recurso de inconstitucionalidad interpuesto por la Junta de Galicia contra determinados arts. de la Ley Orgánica 8/1985, de 3 de julio, reguladora del Derecho a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Junta de Galicia, mediante escrito recibido el 22 de diciembre de 1990, viene a desistir del presente recurso de inconstitucionalidad núm. 876/85, por ella planteado y se acceda a dar por concluso -por desistimiento- el presente recurso y al archivo de las actuaciones, por haberlo así ordenado el propio Consejo de la Junta de Galicia, mediante Acuerdo que se adjunta de 14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1991, la Sección Primera acordó dar traslado al Abogado del Estado del escrito de desistimiento de la Junta de Galicia citado, para que alegase lo procedente sobre el mismo. </w:t>
      </w:r>
    </w:p>
    <w:p w:rsidRPr="00C21FFE" w:rsidR="00AD51A7" w:rsidRDefault="008777C4">
      <w:pPr>
        <w:rPr/>
      </w:pPr>
      <w:r w:rsidRPr="&lt;w:rPr xmlns:w=&quot;http://schemas.openxmlformats.org/wordprocessingml/2006/main&quot;&gt;&lt;w:lang w:val=&quot;es-ES_tradnl&quot; /&gt;&lt;/w:rPr&gt;">
        <w:rPr/>
        <w:t xml:space="preserve">Evacuado el traslado conferido, el Abogado del Estado por escrito de fecha 16 de enero siguiente, manifiesta que no tiene nada que oponer a tal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un recurso de inconstitucionalidad la manifestación de la voluntad de desistir, ya que, aunque en este tipo de recursos no opera el principio dispositivo,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 la Junta de Galicia, debidamente autorizada según certificación del acuerdo adoptado al efecto por el Consejo de la Junta, pide que se tenga por desistido al mismo de dicho recurso, y el Abogado del Estado no se opone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Galicia del recurso de inconstitucionalidad núm. 876/85, promovido en relación con los arts. 32.1 a) y, por conexión el art. 31, en su párrafo 1.°; 40; 46; 49, en su párrafo 5.°; 51, en</w:t>
      </w:r>
    </w:p>
    <w:p w:rsidRPr="" w:rsidR="00AD51A7" w:rsidRDefault="008777C4">
      <w:pPr>
        <w:rPr/>
      </w:pPr>
      <w:r w:rsidRPr="&lt;w:rPr xmlns:w=&quot;http://schemas.openxmlformats.org/wordprocessingml/2006/main&quot;&gt;&lt;w:szCs w:val=&quot;24&quot; /&gt;&lt;/w:rPr&gt;">
        <w:rPr/>
        <w:t xml:space="preserve">su párrafo 4.°, y, por conexión con el mismo, sus párrafos 2.° y 3.°, por cuanto las «actividades y servicios complementarios», no incluidos en el ámbito de enseñanzas y programación mínimas, no se atribuyen a la competencia estatal; 56, en sus párrafos</w:t>
      </w:r>
    </w:p>
    <w:p w:rsidRPr="" w:rsidR="00AD51A7" w:rsidRDefault="008777C4">
      <w:pPr>
        <w:rPr/>
      </w:pPr>
      <w:r w:rsidRPr="&lt;w:rPr xmlns:w=&quot;http://schemas.openxmlformats.org/wordprocessingml/2006/main&quot;&gt;&lt;w:szCs w:val=&quot;24&quot; /&gt;&lt;/w:rPr&gt;">
        <w:rPr/>
        <w:t xml:space="preserve">2.°, 3.° y 4.°, y la disposición adicional primera párrafo 2.°, letra b), todos ellos de la Ley Orgánica 8/1985, de 3 de julio, reguladora del Derecho a la Educación.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