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9 de abril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en este Tribunal el 1 de agosto de 1990, el Abogado del Consejo Ejecutivo de la Generalidad de Cataluña, en su representación, planteó conflicto positivo de competencia, frente al Gobierno de la Nación, por estimar que la Orden de 2 de abril de 1990, del Ministerio de Asuntos Sociales, por la que se convocan ayudas y subvenciones para la realización de programas de cooperación y voluntariado sociales con cargo a la asignación tributaria del Impuesto sobre la Renta de las Personas Físicas, vulnera las competencias de la Generalidad de Cataluña, según el reparto competencial establecido en la Constitución y en el Estatuto de Autonomía de Cataluña. Dicho conflicto se registró con el núm. 2034/90. </w:t>
      </w:r>
    </w:p>
    <w:p w:rsidRPr="00C21FFE" w:rsidR="00AD51A7" w:rsidRDefault="008777C4">
      <w:pPr>
        <w:rPr/>
      </w:pPr>
      <w:r w:rsidRPr="&lt;w:rPr xmlns:w=&quot;http://schemas.openxmlformats.org/wordprocessingml/2006/main&quot;&gt;&lt;w:lang w:val=&quot;es-ES_tradnl&quot; /&gt;&lt;/w:rPr&gt;">
        <w:rPr/>
        <w:t xml:space="preserve">Por providencia de 17 de septiembre de 1990, la Sección Cuarta de este Tribunal acordó: 1.° admitir a trámite el conflicto; 2.° dar traslado de la demanda y documentos presentados al Gobierno, por conducto de su Presidente, para formular alegaciones según determina el art. 82.2 LOTC; 3.° dirigir oficio al Presidente de la Audiencia Nacional para conocimiento de la Sala de lo Contencioso-Administrativo de la misma según dispone el art. 61.2 LOTC, y 4.° publicar la formalización del conflicto en el «Boletín Oficial del Estado» y en el «Diario Oficial de la Generalidad de Cataluña». </w:t>
      </w:r>
    </w:p>
    <w:p w:rsidRPr="00C21FFE" w:rsidR="00AD51A7" w:rsidRDefault="008777C4">
      <w:pPr>
        <w:rPr/>
      </w:pPr>
      <w:r w:rsidRPr="&lt;w:rPr xmlns:w=&quot;http://schemas.openxmlformats.org/wordprocessingml/2006/main&quot;&gt;&lt;w:lang w:val=&quot;es-ES_tradnl&quot; /&gt;&lt;/w:rPr&gt;">
        <w:rPr/>
        <w:t xml:space="preserve">El Abogado del Estado, por escrito de 25 de octubre de 1990, compareció y formuló sus alegaciones, solicitando se dicte Sentencia desestimando el conflicto, sin que haya lugar a pronunciarse sobre la titularidad de la competencia o, subsidiariamente, declarando que pertenece al Estado la competencia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recibido el 13 de marzo de 1991, el Abogado del Consejo Ejecutivo de la Generalidad de Cataluña manifiesta que cumpliendo Acuerdo de la sesión del Gobierno de la Generalidad de Cataluña celebrada el día 4 de marzo de 1991, cuya certificación acompaña, desiste del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del Tribunal, por providencia de 18 de marzo de 1991, acordó dar traslado al Abogado del Estado del escrito de desistimiento del Consejo Ejecutivo de la Generalidad de Cataluña, para que en el plazo de cinco días alegue lo que estime procedente acerca del desistimiento del conflicto que se efectúa en el mismo. </w:t>
      </w:r>
    </w:p>
    <w:p w:rsidRPr="00C21FFE" w:rsidR="00AD51A7" w:rsidRDefault="008777C4">
      <w:pPr>
        <w:rPr/>
      </w:pPr>
      <w:r w:rsidRPr="&lt;w:rPr xmlns:w=&quot;http://schemas.openxmlformats.org/wordprocessingml/2006/main&quot;&gt;&lt;w:lang w:val=&quot;es-ES_tradnl&quot; /&gt;&lt;/w:rPr&gt;">
        <w:rPr/>
        <w:t xml:space="preserve">El Abogado del Estado en escrito de 22 de marzo último, manifiesta que nada tiene que oponer al desistimiento formulado por el Consejo Ejecutivo de la Generalidad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w:t>
      </w:r>
    </w:p>
    <w:p w:rsidRPr="00C21FFE" w:rsidR="00AD51A7" w:rsidRDefault="008777C4">
      <w:pPr>
        <w:rPr/>
      </w:pPr>
      <w:r w:rsidRPr="&lt;w:rPr xmlns:w=&quot;http://schemas.openxmlformats.org/wordprocessingml/2006/main&quot;&gt;&lt;w:lang w:val=&quot;es-ES_tradnl&quot; /&gt;&lt;/w:rPr&gt;">
        <w:rPr/>
        <w:t xml:space="preserve">En el presente conflicto, la representación del Consejo Ejecutivo de la Generalidad de Cataluña, debidamente autorizada según certificación del acuerdo adoptado al efecto por el Gobierno de la Generalidad de Cataluña, pide que se le tenga por desistido en dicho conflicto, y el Abogado del Estado ha mostrado su conformidad con esta forma de terminación del proceso,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Consejo Ejecutivo de la Generalidad de Cataluña del conflicto positivo de competencia núm. 2034/90, promovido por dicho Consejo, en relación con la Orden de 2 de abril de 1990, del Ministerio de</w:t>
      </w:r>
    </w:p>
    <w:p w:rsidRPr="" w:rsidR="00AD51A7" w:rsidRDefault="008777C4">
      <w:pPr>
        <w:rPr/>
      </w:pPr>
      <w:r w:rsidRPr="&lt;w:rPr xmlns:w=&quot;http://schemas.openxmlformats.org/wordprocessingml/2006/main&quot;&gt;&lt;w:szCs w:val=&quot;24&quot; /&gt;&lt;/w:rPr&gt;">
        <w:rPr/>
        <w:t xml:space="preserve">Asuntos Sociales, por la que se convocan ayudas y subvenciones para la realización de programas de cooperación y voluntariado sociales con cargo a la asignación tributaria del Impuesto sobre la Renta de las Personas Físicas.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nueve de abril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