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18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22 de diciembre de 1990, planteó recurso de inconstitucionalidad contra los apartados 2 y 3 del art. 19 de la Ley de la Asamblea Regional de Cantabria 10/1990, de 4 de octubre, de Presupuestos de la Diputación Regional de Cantabria para 1990-, invocándose expresamente 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este Tribunal, de 26 de diciembre de 1990, se tuvo por planteado el recurso de inconstitucionalidad, y se dio traslado de la demanda y documentos presentados, conforme establece el art. 34.1 de la LOTC, al Congreso de los Diputados y al Senado, así como a la Asamblea y al Consejo de Gobierno de la Diputación Regional de Cantabria, al objeto de que, en el plazo de quince días, puedan personarse en el procedimiento y formular las alegaciones que estimaren convenientes; se comunicó a estos dos últimos, la suspensión de la vigencia de los preceptos impugnados de la Ley 10/1990, de 4 de octubre, de la Asamblea Regional de Cantabria, según dispone el art. 30 de la LOTC; y se publicó la formalización del recurso y la suspensión acordada en el «Boletín Oficial del Estado» y en el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21 de mayo de 1991, el Pleno del Tribunal acordó mantener la suspensión de la vigencia y aplicación de los apartados 2 y 3 del art. 19 de la Ley de la Asamblea Regional de Cantabria 10/1990, de 4 de octubre, de Presupuestos de la Diputación Regional para 1990,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de Gobierno de la Diputación Regional de Cantabria y la Asamblea de dicha Comunidad Autónoma a los que se dio oportuno traslado de la demanda y documentos presentados, conforme establece el art. 34 LOTC, no han comparecido en el presente proceso ni por lo tanto formulado alegaciones, si bien se recibió un oficio del Presidente de la Asamblea Regional en el que trasladaba un Acuerdo de la Mesa de la misma por la que ésta quedaba enterada del escrito de interposición y de admisión del recurso de inconstitucionalidad. </w:t>
      </w:r>
    </w:p>
    <w:p w:rsidRPr="00C21FFE" w:rsidR="00AD51A7" w:rsidRDefault="008777C4">
      <w:pPr>
        <w:rPr/>
      </w:pPr>
      <w:r w:rsidRPr="&lt;w:rPr xmlns:w=&quot;http://schemas.openxmlformats.org/wordprocessingml/2006/main&quot;&gt;&lt;w:lang w:val=&quot;es-ES_tradnl&quot; /&gt;&lt;/w:rPr&gt;">
        <w:rPr/>
        <w:t xml:space="preserve">En escrito posterior el Presidente de la Asamblea Regional de Cantabria traslada el Acuerdo de la Mesa por el que se comunica al Tribunal Constitucional que no se estima procedente pronunciarse sobre el mantenimiento o levantamiento de la ruspensión, dado que la Asamblea no está personada en el recurso de inconstitucionalidad si interpuesto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por escrito recibido en este Tribunal el 30 de mayo último, manifiesta que, en virtud del Acuerdo del Consejo de Ministros de 24 de mayo de 1991, cuya certificación del mismo se aporta, y de la decisión del Presidente del Gobierno que adjunta, desiste del presente recurso de inconstitucionalidad, solicitándose se dicte el Auto correspondiente dando por terminado el proceso y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entre ellas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de la Nación debidamente autorizada según certificación del Acuerdo adoptado al efecto por el Consejo de Ministros y decisión del Presidente del Gobierno pide que se le tenga por desistido de dicho recurso, y aunque la incomparecencia en el proceso de la Diputación Regional y la Asamblea de Cantabria no permite conocer la posición de las mismas ante la solicitud de desistimiento deducida, no se advierten razones de interés público que aconsejen la prosecución del presente recurso de inconstitucionalidad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Presidente del Gobierno del recurso de inconstitucionalidad núm.  2965/90 promovido en relación con los apartados 2 y 3 del art.  19 de la Ley de la Asamblea Regional de Cantabria 10/1990, de 4 de octubre, de Presupuestos de la Diputación Regional de Cantabria para 1990, quedando en consecuencia sin efecto la suspensión acordada en su día y ratificada por Auto del Pleno de 21 de mayo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Cantabria.</w:t>
      </w:r>
    </w:p>
    <w:p w:rsidRPr="" w:rsidR="00AD51A7" w:rsidRDefault="008777C4">
      <w:pPr>
        <w:rPr/>
      </w:pPr>
      <w:r w:rsidRPr="&lt;w:rPr xmlns:w=&quot;http://schemas.openxmlformats.org/wordprocessingml/2006/main&quot;&gt;&lt;w:szCs w:val=&quot;24&quot; /&gt;&lt;/w:rPr&gt;">
        <w:rPr/>
        <w:t xml:space="preserve">Madrid, a dieciocho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