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264</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17 de septiembre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Consejo Ejecutivo de la Generalidad de Cataluña, mediante escrito presentado el 2 de marzo de 1988, planteó conflicto positivo de competencia, frente al Gobierno de la nación, en relación con el art. 4 de la Orden de 21 de octubre de 1987, del Ministerio de Agricultura, Pesca y Alimentación, por la que se establecen las normas mínimas para la protección de las gallinas ponedoras en batería.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del Pleno de este Tribunal de 17 de marzo de 1988, fue admitido a trámite el presente conflicto positivo de competencia, acordándose dar traslado de la demanda y documentos presentados al Gobierno por conducto de su Presidente, a fin de que en el plazo de veinte días y por medio de la representación procesal que determina el art. 82.2 (LOTC) aporte cuantos documentos y alegaciones considere convenientes, así como dirigir oficio al Presidente de la Audiencia Nacional para conocimiento de la Sala de lo Contencioso-Administrativo de la misma, por si ante ella estuviera impugnada o se impugnare la referida Orden, en cuyo caso se suspenderá el curso del proceso hasta la decisión del conflicto, según dispone el art. 61.2 de la LOTC. Publicándose la incoación del conflicto en el «Boletín Oficial del Estado» y en el «Diario Oficial de la Generalidad de Cataluña»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en escrito recibido en este Tribunal el 15 de abril de 1988, formuló alegaciones en solicitud de que en su día se dicte Sentencia en la que se declare la improcedencia del presente conflicto y subsidiariamente que la titularidad de la competencia controvertida corresponde al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Consejo Ejecutivo de la Generalidad de Cataluña, en escrito de 2 de julio último, manifiesta que, como ya indicaba en el propio escrito de demanda, tenía el propósito de desistir de la acción emprendida en el momento en que el Ministerio de Agricultura, Pesca y Alimentación hubiese modificado la redacción del precepto impugnado, haciendo desaparecer el objeto de la controversia, y que ciertamente la asunción de un acuerdo entre las instancias centrales y la Generalidad de Cataluña, y la concreción de un nuevo texto para el precepto impugnado, no se ha alcanzado de una forma tan inmediata como inicialmente parecía previsible, pero se ha alcanzado por fin. </w:t>
      </w:r>
    </w:p>
    <w:p w:rsidRPr="00C21FFE" w:rsidR="00AD51A7" w:rsidRDefault="008777C4">
      <w:pPr>
        <w:rPr/>
      </w:pPr>
      <w:r w:rsidRPr="&lt;w:rPr xmlns:w=&quot;http://schemas.openxmlformats.org/wordprocessingml/2006/main&quot;&gt;&lt;w:lang w:val=&quot;es-ES_tradnl&quot; /&gt;&lt;/w:rPr&gt;">
        <w:rPr/>
        <w:t xml:space="preserve">Fruto de ese acuerdo es la Orden del Ministerio de Agricultura, Pesca y Alimentación de 21 de junio de 1991, que acaba de publicarse en el «Boletín Oficial del Estado» de 26 de junio de 1991, mediante la cual se ha modificado la Orden anterior de 21 de octubre de 1987, con el explícito propósito de superar las interpretaciones a que había dado lugar su art. 4. </w:t>
      </w:r>
    </w:p>
    <w:p w:rsidRPr="00C21FFE" w:rsidR="00AD51A7" w:rsidRDefault="008777C4">
      <w:pPr>
        <w:rPr/>
      </w:pPr>
      <w:r w:rsidRPr="&lt;w:rPr xmlns:w=&quot;http://schemas.openxmlformats.org/wordprocessingml/2006/main&quot;&gt;&lt;w:lang w:val=&quot;es-ES_tradnl&quot; /&gt;&lt;/w:rPr&gt;">
        <w:rPr/>
        <w:t xml:space="preserve">Señala el representante de la Generalidad que en estas circunstancias, puesto que el objeto esencial de la controversia se concretaba en la expresión «a efectos de coordinación» con que se encabezaba el art. 4, y dicha expresión ha desaparecido en la nueva redacción, ello permite su interpretación y entendimiento conforme al orden competencial. Por este motivo, entiende que puede darse por desaparecido el objeto de conflicto positivo de competencia planteado y desistir de la acción que en su día emprendió. </w:t>
      </w:r>
    </w:p>
    <w:p w:rsidRPr="00C21FFE" w:rsidR="00AD51A7" w:rsidRDefault="008777C4">
      <w:pPr>
        <w:rPr/>
      </w:pPr>
      <w:r w:rsidRPr="&lt;w:rPr xmlns:w=&quot;http://schemas.openxmlformats.org/wordprocessingml/2006/main&quot;&gt;&lt;w:lang w:val=&quot;es-ES_tradnl&quot; /&gt;&lt;/w:rPr&gt;">
        <w:rPr/>
        <w:t xml:space="preserve">Con la solicitud de desistimiento se adjunta certificación de la sesión de Gobierno de la Generalidad, de 1 de julio de 1991, en la que se acordó desistir del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Primera de este Tribunal de fecha 15 de julio último, se acuerda incorporar a los autos el anterior escrito, que con el documento adjunto, se ha recibido de la representación procesal del Consejo Ejecutivo de la Generalidad de Cataluña, del que se dará traslado al Abogado del Estado para que en el plazo de cinco días alegue acerca del desistimiento de conflicto que se efectúa en dicho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en escrito de fecha 6 de agosto de 1991, evacua el traslado conferido, en solicitud de que se dicte Auto aceptando el desistimiento formulado por el Consejo Ejecutivo de la Generalidad de Cataluña en el conflicto positivo de competencia registrado con el núm. 371/88 se declare terminado el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Unico.El art.86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conflicto positivo de competencia la manifestación de la voluntad de desistir.</w:t>
      </w:r>
    </w:p>
    <w:p w:rsidRPr="00C21FFE" w:rsidR="00AD51A7" w:rsidRDefault="008777C4">
      <w:pPr>
        <w:rPr/>
      </w:pPr>
      <w:r w:rsidRPr="&lt;w:rPr xmlns:w=&quot;http://schemas.openxmlformats.org/wordprocessingml/2006/main&quot;&gt;&lt;w:lang w:val=&quot;es-ES_tradnl&quot; /&gt;&lt;/w:rPr&gt;">
        <w:rPr/>
        <w:t xml:space="preserve">En el presente conflicto, la representación procesal del Consejo Ejecutivo de la Generalidad de Cataluña, debidamente autorizada según certificación del acuerdo adoptado al efecto por el Gobierno de la Generalidad en su sesión de 1 de julio de 1991, pide se tenga por desistido a dicho Consejo Ejecutivo del presente conflicto, y el Abogado del Estado no plantea objeción alguna al desistimiento del Consejo Ejecutivo de la Generalidad de Cataluña y la consiguiente terminación del proceso, sin que se adviertan razones de interés público que aconsejen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Consejo Ejecutivo de la Generalidad de Cataluña, del conflicto positivo de competencia núm. 371/88, promovido en relación con el art. 4 de la Orden de 21 de octubre de 1987, del Ministerio de</w:t>
      </w:r>
    </w:p>
    <w:p w:rsidRPr="" w:rsidR="00AD51A7" w:rsidRDefault="008777C4">
      <w:pPr>
        <w:rPr/>
      </w:pPr>
      <w:r w:rsidRPr="&lt;w:rPr xmlns:w=&quot;http://schemas.openxmlformats.org/wordprocessingml/2006/main&quot;&gt;&lt;w:szCs w:val=&quot;24&quot; /&gt;&lt;/w:rPr&gt;">
        <w:rPr/>
        <w:t xml:space="preserve">Agricultura, Pesca y Alimentación, por la que se establecen las normas mínimas para protección de las gallinas ponedoras en batería.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Cataluña».</w:t>
      </w:r>
    </w:p>
    <w:p w:rsidRPr="" w:rsidR="00AD51A7" w:rsidRDefault="008777C4">
      <w:pPr>
        <w:rPr/>
      </w:pPr>
      <w:r w:rsidRPr="&lt;w:rPr xmlns:w=&quot;http://schemas.openxmlformats.org/wordprocessingml/2006/main&quot;&gt;&lt;w:szCs w:val=&quot;24&quot; /&gt;&lt;/w:rPr&gt;">
        <w:rPr/>
        <w:t xml:space="preserve">Madrid, a diecisiete de septiembre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