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Pleno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293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1996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15 de octubre de 1996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