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234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1997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24 de junio de 1997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