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octubre de 1998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