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19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recibido en el Registro del Tribunal el día 22 de diciembre de 2001, la Procuradora de los Tribunales doña Gloria Rincón Mayoral, en nombre y representación de "ATP Asesoramiento, S.L.", interpuso recurso de amparo frente a la Sentencia dictPrimera de la Audiencia Provincial de Huelva de 13 de noviembre de 2001, en apelación de la recaída en los autos de juicio verbal 36/01 seguidos ante el Juzgado de Primera Instancia e Instrucción núm. 3 de Huelva, sobre incumplimiento contractual.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citada Procuradora, por escrito presentado en el Tribunal el 21 de enero de 2002, estando el amparo pendiente de decisión sobre su admisión o no a trámite, manifiesta en escrito, firmado también por la Abogada de la Sociedad recurrente, que habiendo obtenido la satisfacción extraprocesal del conflicto planteado y no teniendo, por tanto, interés legítimo en obtener la tutela judicial pretendida, solicita al amparo del art. 22.1 de la Ley de Enjuiciamiento Civil, la terminación del proceso. </w:t>
      </w:r>
    </w:p>
    <w:p w:rsidRPr="00C21FFE" w:rsidR="00AD51A7" w:rsidRDefault="008777C4">
      <w:pPr>
        <w:rPr/>
      </w:pPr>
      <w:r w:rsidRPr="&lt;w:rPr xmlns:w=&quot;http://schemas.openxmlformats.org/wordprocessingml/2006/main&quot;&gt;&lt;w:lang w:val=&quot;es-ES_tradnl&quot; /&gt;&lt;/w:rPr&gt;">
        <w:rPr/>
        <w:t xml:space="preserve">El mencionado desistimiento fue ratificado ante la Secretaria del Juzgado de Instrucción núm. 3 de Huelva por el Letrado don Rafael Domínguez Méndez, el día 7 de febrero del año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mayo de 2002, la Sección acordó dar traslado al Ministerio Fiscal, para que en el plazo de diez días alegare lo que estimase procedente, a la vista de lo actuado.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recibido en el Registro, el 28 de mayo siguiente, manifiesta que no se opone al archivo del procedimiento de conformidad con lo establecido en el art. 22 LEC.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Habiendo obtenido la parte recurrente la satisfacción extraprocesal de su pretensión última -art. 22 LEC-, ha de entenderse que se ha producido una desaparición sobrevenida del objeto de este recurso de amparo, por lo que, de conformidad con el dictamen del Ministerio Fiscal, la Sección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todo lo expuesto, la Sección</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Declarar la extinción del proceso de amparo abierto por la demanda de la Procuradora doña Gloria Rincón Mayoral, en nombre y representación de "ATP Asesoramiento, S.L.", y archivar las actuaciones.</w:t>
      </w:r>
    </w:p>
    <w:p w:rsidRPr="" w:rsidR="00AD51A7" w:rsidRDefault="008777C4">
      <w:pPr>
        <w:rPr/>
      </w:pPr>
      <w:r w:rsidRPr="&lt;w:rPr xmlns:w=&quot;http://schemas.openxmlformats.org/wordprocessingml/2006/main&quot;&gt;&lt;w:szCs w:val=&quot;24&quot; /&gt;&lt;/w:rPr&gt;">
        <w:rPr/>
        <w:t xml:space="preserve">Madrid, a diecinueve de julio de dos mil 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