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9 de mayo de 2003, el Letrado del Gobierno de Aragón, en la representación que legalmente ostenta, promueve conflicto positivo de competencia contra la Certificación de la Dirección General de Conservación de la Naturaleza del Ministerio de Medio Ambiente, de 7 de febrero de 2003, sobre afección de los proyectos y actuaciones a la conservación de la diversidad en zonas de especial conservación y en zonas de especial protección de las aves. </w:t>
      </w:r>
    </w:p>
    <w:p w:rsidRPr="00C21FFE" w:rsidR="00AD51A7" w:rsidRDefault="008777C4">
      <w:pPr>
        <w:rPr/>
      </w:pPr>
      <w:r w:rsidRPr="&lt;w:rPr xmlns:w=&quot;http://schemas.openxmlformats.org/wordprocessingml/2006/main&quot;&gt;&lt;w:lang w:val=&quot;es-ES_tradnl&quot; /&gt;&lt;/w:rPr&gt;">
        <w:rPr/>
        <w:t xml:space="preserve">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solicitada de dicho acto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por providencia de 3 de junio de 2003, acordó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al Decano de los Juzgados Centrales de lo Contencioso- Administrativo, por si ante los mismos estuviera impugnada o se impugnase la certificación objeto de conflicto, en cuyo caso se suspenderá el curso del proceso hasta la decisión del conflicto, conceder al Abogado del Estado un plazo de veinte días para que pueda exponer lo que estime conveniente acerca de la suspensión de la certificación impugnada que se pide en otrosí en la demanda y publicar la incoación del conflicto en el Boletín Oficial del Estado y en el Boletín Oficial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presenta su escrito de alegaciones en el Registro del Tribunal el día 16 de junio de 2003. En dicho escrito se opone a la demanda y solicita que se dicte Sentencia desestimando en todos sus extremos la demanda y declarando ajustada a la Constitución la certificación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el Abogado del Estado formula alegaciones en relación con la suspensión de la certificación objeto de conflicto, que había sido solicitada por el Letrado de la Comunidad de Aragón en su escrito de promoción del conflicto. </w:t>
      </w:r>
    </w:p>
    <w:p w:rsidRPr="00C21FFE" w:rsidR="00AD51A7" w:rsidRDefault="008777C4">
      <w:pPr>
        <w:rPr/>
      </w:pPr>
      <w:r w:rsidRPr="&lt;w:rPr xmlns:w=&quot;http://schemas.openxmlformats.org/wordprocessingml/2006/main&quot;&gt;&lt;w:lang w:val=&quot;es-ES_tradnl&quot; /&gt;&lt;/w:rPr&gt;">
        <w:rPr/>
        <w:t xml:space="preserve">El Abogado del Estado se opone a la suspensión de la ejecutividad de la certificación de 7 de febrero de 2003 "por no justificarse la existencia de perjuicio alguno de imposible o difícil reparación, bien al contrario se produciría un perjuicio al interés general al impedir la financiación y posterior ejecución del proyecto".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de acuerdo con lo regulado en el art. 64.3 LOTC, acordar la suspensión de la vigencia de la Certificación de la Dirección General de Conservación de la Naturaleza del Ministerio de Medio Ambiente, de 7 de febrero de 2003, sobre afección de los proyectos y actuaciones a la conservación de la diversidad en zonas de especial conservación y en zonas de especial protección de las aves. Dicha suspensión ha sido solicitada por la representación procesal del Gobierno de Aragón en su escrito de formalización del conflicto positivo de competencia frente a dicha Certificación.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el Letrado del Gobierno de Aragón, simplemente, aduce que la aplicación de la Certificación impugnada produce un perjuicio de imposible o difícil reparación, pues dicha aplicación resulta contradictoria con la promoción de un conflicto de competencia.</w:t>
      </w:r>
    </w:p>
    <w:p w:rsidRPr="00C21FFE" w:rsidR="00AD51A7" w:rsidRDefault="008777C4">
      <w:pPr>
        <w:rPr/>
      </w:pPr>
      <w:r w:rsidRPr="&lt;w:rPr xmlns:w=&quot;http://schemas.openxmlformats.org/wordprocessingml/2006/main&quot;&gt;&lt;w:lang w:val=&quot;es-ES_tradnl&quot; /&gt;&lt;/w:rPr&gt;">
        <w:rPr/>
        <w:t xml:space="preserve">El Abogado del Estado sostiene que no procede acordar la suspensión, toda vez que no se han justificado, según exige este trámite, los perjuicios concretos que se derivarían de la aplicación de la Certificación impugnada. De otro lado, manifiesta también que los verdaderos perjuicios se ocasionarían si no se aplicase aquélla al impedirse la financiación y posterior ejecución del proyecto.</w:t>
      </w:r>
    </w:p>
    <w:p w:rsidRPr="00C21FFE" w:rsidR="00AD51A7" w:rsidRDefault="008777C4">
      <w:pPr>
        <w:rPr/>
      </w:pPr>
      <w:r w:rsidRPr="&lt;w:rPr xmlns:w=&quot;http://schemas.openxmlformats.org/wordprocessingml/2006/main&quot;&gt;&lt;w:lang w:val=&quot;es-ES_tradnl&quot; /&gt;&lt;/w:rPr&gt;">
        <w:rPr/>
        <w:t xml:space="preserve">En efecto, la Certificación objeto de conflicto declara que el proyecto de actuación que se pretende realizar es respetuoso con las zonas incluidas en la Red Natura 2000. Dicha Certificación es un requisito necesario para que el proyecto obtenga la financiación correspondiente, procedente de los fondos de cohesión europeos, y pueda, efectivamente, realizarse.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planteamiento de la representación procesal del Gobierno de Aragón no puede ser admitido.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resultarían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En igual sentido, AATC 147/2001, de 5 de junio, FJ 3 y 162/2001, de 19 de junio, FJ 4)).</w:t>
      </w:r>
    </w:p>
    <w:p w:rsidRPr="00C21FFE" w:rsidR="00AD51A7" w:rsidRDefault="008777C4">
      <w:pPr>
        <w:rPr/>
      </w:pPr>
      <w:r w:rsidRPr="&lt;w:rPr xmlns:w=&quot;http://schemas.openxmlformats.org/wordprocessingml/2006/main&quot;&gt;&lt;w:lang w:val=&quot;es-ES_tradnl&quot; /&gt;&lt;/w:rPr&gt;">
        <w:rPr/>
        <w:t xml:space="preserve">Todo lo expuesto determina que no proceda acordar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su virtud,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acceder a la suspensión de la eficacia de la Certificación de la Dirección General de Conservación de la Naturaleza del Ministerio de Medio Ambiente, de 7 de febrero de 2003, sobre afección de los proyectos y actuaciones a la conservación de la</w:t>
      </w:r>
    </w:p>
    <w:p w:rsidRPr="" w:rsidR="00AD51A7" w:rsidRDefault="008777C4">
      <w:pPr>
        <w:rPr/>
      </w:pPr>
      <w:r w:rsidRPr="&lt;w:rPr xmlns:w=&quot;http://schemas.openxmlformats.org/wordprocessingml/2006/main&quot;&gt;&lt;w:szCs w:val=&quot;24&quot; /&gt;&lt;/w:rPr&gt;">
        <w:rPr/>
        <w:t xml:space="preserve">diversidad en zonas de especial conservación y en zonas de especial protección de las aves.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