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4 de agosto de 2003, el Abogado del Estado, en la representación que legalmente ostenta, interpuso recurso de inconstitucionalidad contra el art. 8 de la Ley del País Vasco 2/2003, de 7 de mayo, reguladora de las parejas de hecho. </w:t>
      </w:r>
    </w:p>
    <w:p w:rsidRPr="00C21FFE" w:rsidR="00AD51A7" w:rsidRDefault="008777C4">
      <w:pPr>
        <w:rPr/>
      </w:pPr>
      <w:r w:rsidRPr="&lt;w:rPr xmlns:w=&quot;http://schemas.openxmlformats.org/wordprocessingml/2006/main&quot;&gt;&lt;w:lang w:val=&quot;es-ES_tradnl&quot; /&gt;&lt;/w:rPr&gt;">
        <w:rPr/>
        <w:t xml:space="preserve">En la demanda hizo invocación expresa del art. 161.2 CE, a los efectos de que se acordase la suspensión de la vigencia y aplicación del precepto legal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del Tribunal Constitucional, por providencia de 7 de agosto de 2003, acordó admitir a trámite el recurso de inconstitucionalidad; dar traslado de la demanda y de los documentos presentados, de conformidad con lo dispuesto en el art. 34 LOTC, al Congreso de los Diputados, al Senado, así como al Parlamento y al Gobierno Vascos, por conducto de sus respectivos Presidentes, al objeto de que, en el plazo de quince días, pudieran personarse en el proceso y formular las alegaciones que tuvieran por conveniente; tener invocado por el Presidente del Gobierno el art. 161.2 CE, lo que a su tenor, de acuerdo con el art. 30 LOTC, produjo la suspensión de la vigencia y aplicación del precepto impugnado desde la fecha de interposición del recurso para las partes del proceso y desde el día en que apareció publicada la suspensión en el “Boletín Oficial del Estado” para terceros; y, en fin, publicar la incoación del recurso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día 5 de septiembre de 2003, la Presidenta del Congreso de los Diputados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día 5 de septiembre de 2003, el Letrado del Parlamento Vasco se personó en el procedimiento y solicitó la prórroga del plazo concedido para contestar a la demanda. </w:t>
      </w:r>
    </w:p>
    <w:p w:rsidRPr="00C21FFE" w:rsidR="00AD51A7" w:rsidRDefault="008777C4">
      <w:pPr>
        <w:rPr/>
      </w:pPr>
      <w:r w:rsidRPr="&lt;w:rPr xmlns:w=&quot;http://schemas.openxmlformats.org/wordprocessingml/2006/main&quot;&gt;&lt;w:lang w:val=&quot;es-ES_tradnl&quot; /&gt;&lt;/w:rPr&gt;">
        <w:rPr/>
        <w:t xml:space="preserve">Prorrogado en ocho días el plazo inicialmente concedido para formular alegaciones, el Letrado del Parlamento Vasco por escrito registrado en este Tribunal el día 25 de septiembre de 2004 presentó las que tuvo por conveniente, interesando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12 de septiembre de 2003, el Presidente del Senado comunicó el Acuerdo de la Mesa de la Cámara de que se le tuviera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fecha 17 de septiembre de 2003, la Letrada de los Servicios Jurídicos Centrales de la Administración Autónoma del País Vasco, en nombre y representación del Gobierno Vasco, se personó en el procedimiento y solicitó la prórroga del plazo concedido para contestar a la demanda. </w:t>
      </w:r>
    </w:p>
    <w:p w:rsidRPr="00C21FFE" w:rsidR="00AD51A7" w:rsidRDefault="008777C4">
      <w:pPr>
        <w:rPr/>
      </w:pPr>
      <w:r w:rsidRPr="&lt;w:rPr xmlns:w=&quot;http://schemas.openxmlformats.org/wordprocessingml/2006/main&quot;&gt;&lt;w:lang w:val=&quot;es-ES_tradnl&quot; /&gt;&lt;/w:rPr&gt;">
        <w:rPr/>
        <w:t xml:space="preserve">Prorrogado en ocho días el plazo inicialmente concedido para formular alegaciones, la Letrada de los Servicios Jurídicos Centrales de la Administración Autónoma del País Vasco por escrito registrado en este Tribunal el día 27 de septiembre de 2004 presentó las que tuvo por conveniente, interesando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Solicitada por la Letrada del Gobierno Vasco el levantamiento de la suspensión de la vigencia y aplicación del precepto legal recurrido, la Sección Primera del Tribunal Constitucional, por providencia de 30 de septiembre de 2003, acordó oír al Abogado del Estado y a la representación del Parlamento Vasco para que en el plazo de cinco días expusiesen lo que estimasen procedente sobre dicha solicitud.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el Tribunal Constitucional por ATC 428/2003, de 18 de diciembre, acordó mantener la suspensión del art. 8 de la Ley del País Vasco 2/2003, de 7 de mayo, reguladora de las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en fecha 14 de octubre de 2004, el Abogado del Estado, debidamente autorizado por sendos Acuerdos del Consejo de Ministros y del Presidente de Gobierno de fecha 1 de octubre de 2004, al amparo de lo establecido en los arts. 80 y 86 LOTC, solicitó se acordase tener por desistido al Presidente del Gobierno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Segunda del Tribunal Constitucional, por providencia de 3 de noviembre de 2004, acordó incorporar a los autos el anterior escrito del Abogado del Estado y oír a las representaciones procesales del Parlamento y del Gobierno Vascos para que, en plazo que no excediera de diez días, alegasen lo que estimasen procedente en relación con la solicitud de desistimiento del presente procedimiento formulada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Letrado del Parlamento Vasco evacuó el trámite de alegaciones conferido mediante escrito registrado en este Tribunal en fecha 22 de noviembre de 2004, en el que manifestó que, habiéndose producido el referido desistimiento, el procedimiento carecía de sentido, por lo que procedía su archivo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Letrada del Gobierno Vasco evacuó el trámite de alegaciones conferido mediante escrito registrado en este Tribunal en fecha 26 de noviembre de 2004, en el que manifestó que no se oponía al desistimiento formulado por la representación legal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proceso de inconstitucionalidad, total o parcialmente,</w:t>
      </w:r>
    </w:p>
    <w:p w:rsidRPr="00C21FFE" w:rsidR="00AD51A7" w:rsidRDefault="008777C4">
      <w:pPr>
        <w:rPr/>
      </w:pPr>
      <w:r w:rsidRPr="&lt;w:rPr xmlns:w=&quot;http://schemas.openxmlformats.org/wordprocessingml/2006/main&quot;&gt;&lt;w:lang w:val=&quot;es-ES_tradnl&quot; /&gt;&lt;/w:rPr&gt;">
        <w:rPr/>
        <w:t xml:space="preserve">la manifestación de la voluntad de desistir, siempre que, según reiterada doctrina de este Tribunal, no se opongan las demás partes personadas a través de un motivo declarado válido por este Tribunal, ni se advierta un interés constitucional que aconseje</w:t>
      </w:r>
    </w:p>
    <w:p w:rsidRPr="00C21FFE" w:rsidR="00AD51A7" w:rsidRDefault="008777C4">
      <w:pPr>
        <w:rPr/>
      </w:pPr>
      <w:r w:rsidRPr="&lt;w:rPr xmlns:w=&quot;http://schemas.openxmlformats.org/wordprocessingml/2006/main&quot;&gt;&lt;w:lang w:val=&quot;es-ES_tradnl&quot; /&gt;&lt;/w:rPr&gt;">
        <w:rPr/>
        <w:t xml:space="preserve">la prosecución del proceso hasta su finalización por Sentencia (AATC, por todos, 33/1993, de 26 de enero; 173/1997, de 20 de mayo; 190/1997, de 3 de junio; 129/2002, de 16 de julio; 43/2004, de 10 de febrero; 234/2004, de 7 de junio; 370/2004, de 5 de</w:t>
      </w:r>
    </w:p>
    <w:p w:rsidRPr="00C21FFE" w:rsidR="00AD51A7" w:rsidRDefault="008777C4">
      <w:pPr>
        <w:rPr/>
      </w:pPr>
      <w:r w:rsidRPr="&lt;w:rPr xmlns:w=&quot;http://schemas.openxmlformats.org/wordprocessingml/2006/main&quot;&gt;&lt;w:lang w:val=&quot;es-ES_tradnl&quot; /&gt;&lt;/w:rPr&gt;">
        <w:rPr/>
        <w:t xml:space="preserve">octubre; 391/2004, de 19 de octubre).</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aportada de los Acuerdos adoptados al efecto por el Consejo de Ministros y por el Presidente de Gobierno de fecha 1 de octubre de 2004, pide que se le tenga por desistido del presente recurso de inconstitucionalidad promovido en relación con el art. 8 de la Ley del País Vasco 2/2003, de 7 de mayo, reguladora de las parejas de hecho. Las representaciones procesales del Parlamento y del Gobierno Vascos no se oponen a la solicitud de desistimiento formulada,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5174-2003 promovido en relación con el art. 8 de la Ley del País Vasco 2/2003, de 7 de mayo, reguladora de las parejas de</w:t>
      </w:r>
    </w:p>
    <w:p w:rsidRPr="" w:rsidR="00AD51A7" w:rsidRDefault="008777C4">
      <w:pPr>
        <w:rPr/>
      </w:pPr>
      <w:r w:rsidRPr="&lt;w:rPr xmlns:w=&quot;http://schemas.openxmlformats.org/wordprocessingml/2006/main&quot;&gt;&lt;w:szCs w:val=&quot;24&quot; /&gt;&lt;/w:rPr&gt;">
        <w:rPr/>
        <w:t xml:space="preserve">hecho, y declarar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