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septiembre de 2000, el Letrado del Servicio Jurídico del Principado de Asturias, actuando en representación del Consejo de Gobierno de dicha Comunidad Autónoma, interpuso recurso de inconstitucionalidad contra el artículo 43 y la disposición final segunda del Real Decreto Ley 6-2000, de 23 de junio, de medidas urgentes de intensificación de la competencia en mercados de bienes y servicios.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Tercera de 17 de octubre de 2000, el Abogado del Estado formuló alegaciones con fecha 24 de noviembre de 2000, solicitando que se dictase Sentencia por la que se declarase la constitucionalidad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febrero de 2005, el Letrado del Servicio Jurídico del Principado de Asturias presentó en este Tribunal un escrito en el que expuso que, debidamente autorizado en virtud del acuerdo del Consejo de Gobierno del Principado de Asturias adoptado el 19 de enero de 2005, solicitaba, al amparo de lo establecido en el art. 86 LOTC, en conexión con el art. 80 de la misma Ley, que se tenga por desistido al Consejo de Gobierno del Principado de Asturias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proveído de 15 de febrero de 2005, la Sección Tercera acordó oír al Abogado del Estado para que, en el plazo de diez días, alegara lo que estimase procedente en relación con la solicitud de desistimiento del presente procedimiento formulada por el Letrado de los Servicios Jurídicos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25 de febrero de 2005, el Abogado del Estado manifestó al Tribunal que no se opone al desistimiento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43/2004, de</w:t>
      </w:r>
    </w:p>
    <w:p w:rsidRPr="00C21FFE" w:rsidR="00AD51A7" w:rsidRDefault="008777C4">
      <w:pPr>
        <w:rPr/>
      </w:pPr>
      <w:r w:rsidRPr="&lt;w:rPr xmlns:w=&quot;http://schemas.openxmlformats.org/wordprocessingml/2006/main&quot;&gt;&lt;w:lang w:val=&quot;es-ES_tradnl&quot; /&gt;&lt;/w:rPr&gt;">
        <w:rPr/>
        <w:t xml:space="preserve">10 de febrero; 234/2004, de 7 de junio y 7/2005, de 18 de enero).</w:t>
      </w:r>
    </w:p>
    <w:p w:rsidRPr="00C21FFE" w:rsidR="00AD51A7" w:rsidRDefault="008777C4">
      <w:pPr>
        <w:rPr/>
      </w:pPr>
      <w:r w:rsidRPr="&lt;w:rPr xmlns:w=&quot;http://schemas.openxmlformats.org/wordprocessingml/2006/main&quot;&gt;&lt;w:lang w:val=&quot;es-ES_tradnl&quot; /&gt;&lt;/w:rPr&gt;">
        <w:rPr/>
        <w:t xml:space="preserve">En esta ocasión, la representación procesal del Consejo de Gobierno del Principado de Asturias, debidamente autorizadas, pide que se le tenga por desistida del presente recurso de inconstitucionalidad. A esta solicitud el Abogado del Estado no formula objeción alguna,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los Servicios Jurídicos del Principado de Asturias, en la representación que legalmente ostenta, del recurso de inconstitucionalidad núm. 5052-2000, planteado frente al artículo 43 y la disposición final segunda del Real</w:t>
      </w:r>
    </w:p>
    <w:p w:rsidRPr="" w:rsidR="00AD51A7" w:rsidRDefault="008777C4">
      <w:pPr>
        <w:rPr/>
      </w:pPr>
      <w:r w:rsidRPr="&lt;w:rPr xmlns:w=&quot;http://schemas.openxmlformats.org/wordprocessingml/2006/main&quot;&gt;&lt;w:szCs w:val=&quot;24&quot; /&gt;&lt;/w:rPr&gt;">
        <w:rPr/>
        <w:t xml:space="preserve">Decreto Ley 6/2000, 23 de junio, medidas urgentes de intensificación de la competencia en mercados de bienes y servicios,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