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septiembre de 2002, doña Ana María Gómez López y doña María Gómez López solicitaron la designación de Procurador y Letrado del turno de oficio para formular demanda de amparo contra la Sentencia de la Sección Cuarta de la Sala de lo Contencioso-Administrativo del Tribunal Supremo de 4 de julio de 2002, dictada en el recurso de casación núm. 4705/97, por la que se desestima la Sentencia de la Sala de lo Contencioso-Administrativo del Tribunal Superior de Justicia de Murcia de 18 de febrero de 1997, dictada en los recursos acumulados núms. 753-1994 y 2989-1994, dando lugar al recurso de amparo núm. 5012-2002.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diversas incidencias procesales, mediante escrito registrado en este Tribunal el 18 de abril de 2004, doña Ana María Gómez López, representada por la Procuradora doña María Cruz Gómez-Trelles Pelaez y bajo la dirección del Letrado don José Baeza Martínez interpuso demanda de amparo contra las resoluciones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Formulada la anterior demanda, mediante diligencia de ordenación de la Secretaría de Justicia de la Sala Primera de este Tribunal de 17 de mayo de 2004 se acordó desglosar los particulares correspondientes a esta recurrente de amparo y remitir al Registro General para que fuera turnado de nuevo, dando lugar al recurso de amparo núm. 3392-2004, manteniéndose el número de recurso de amparo 5012-2002 para la recurrente doña María Gómez López.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el Acuerdo de 16 de junio de 2004, del Pleno del Tribunal Constitucional, por el que se dispone la composición de las Salas y Secciones del Tribunal Constitucional (Boletín Oficial del Estado de 23 de junio de 2004), a partir de la referida fecha la Sección Segunda, presidida por el Magistrado Excmo. Sr. don Jorge Rodríguez-Zapata Pérez, está integrada por los Excms. Srs. don Jorge Rodríguez-Zapata Pérez, don Roberto García-Calvo y Montiel y don Pablo Pérez Tremps (art. 1º.3).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22 de octubre de 2004 el Magistrado Excmo. Sr. don Jorge Rodríguez-Zapata Pérez comunicó su voluntad de abstenerse en el conocimiento del presente recurso de amparo por entender que concurría la causa onceava del art. 219 LOPJ, por haber participado como Magistrado del Tribunal Supremo en la resolución del recurso de casación cuya Sentencia se impugnaba en el presente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conformidad con lo dispuesto en el art. 15, en relación con los arts. 7 y 8, todos ellos de la de la Ley Orgánica del Tribunal Constitucional y el Acuerdo de 20 de enero de 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acordó, con fecha 4 de abril de 2005, designar como sustituto del Magistrado Excmo. Sr. don Jorge Rodríguez-Zapata Pérez al Magistrado Excmo. Sr. don Manuel Aragón Reyes para completar dicha Sección, al objeto de resolver sobre la abstención formulada y, en su caso, sobre la admisibilidad del recurso de amparo núm. 3392-2004.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De acuerdo con lo previsto en el art. 219.11ª LOPJ, que resulta de aplicación a los procesos constitucionales en virtud de lo dispuesto en el art. 80 LOTC, es causa de abstención y, en su caso, de recusación, “haber resuelto el pleito o causa en anterior instancia”. Dado que, como queda acreditad en las actuaciones, el Magistrado Excmo. Sr. don Jorge Rodríguez-Zapata Pérez ha participado en la resolución del recurso de casación núm. 4705/97, formando parte de la Sección Cuarta de la Sala de lo Contencioso-Administrativo del Tribunal Supremo, y que en el presente recurso de amparo se impugna la Sentencia dictada en dicho recurso de casación, se estima justificada la abstención formulada en su escrito de fecha 22 de octubre de 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Jorge Rodríguez-Zapata Pérez en el recurso de amparo núm. 3392-2004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