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23 de marzo de 2001, el Abogado-Jefe del Departamento Jurídico de la Comunidad Autónoma de las Illes Balears, en la representación que legalmente ostenta, promueve recurso de inconstitucionalidad contra el art. 1, apartados 5, 6, 9 y 16 de la Ley Orgánica 8/2000, de 22 de diciembre, de reforma de la Ley Orgánica 4/2000, de 11 de enero, sobre derechos y libertades de los extranjeros en España y su integración social.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22 de mayo de 2001, el Abogado del Estado formuló sus alegaciones mediante escrito de 22 de junio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diciembre de 2005 la representación procesal del Gobierno de las Illes Balears presenta en este Tribunal un escrito en el que expuso que, debidamente autorizado en virtud de acuerdo de dicho Gobierno de 25 de noviembre de 2005, solicitaba, al amparo de lo establecido en el art. 80 LOTC en conexión con el art. 86 de la misma Ley, tener por desistido a aquél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20 de diciembre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27 de diciembre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representante procesal del Gobierno de las Illes Balears, debidamente autorizado, según certificación del Acuerdo adoptado al efecto por dicho Gobierno, pide que se le tenga por desistido del presente recurso de inconstitucionalidad. El Abogado del Estado no se opone a ello, sin que se advierta por este Tribunal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las Illes Balears, en la representación que legalmente ostenta, del recurso de inconstitucionalidad núm. 1670-2001, planteado en relación con el art. 1, apartados 5, 6, 9 y 16 de la Ley Orgánica 8/2000, de</w:t>
      </w:r>
    </w:p>
    <w:p w:rsidRPr="" w:rsidR="00AD51A7" w:rsidRDefault="008777C4">
      <w:pPr>
        <w:rPr/>
      </w:pPr>
      <w:r w:rsidRPr="&lt;w:rPr xmlns:w=&quot;http://schemas.openxmlformats.org/wordprocessingml/2006/main&quot;&gt;&lt;w:szCs w:val=&quot;24&quot; /&gt;&lt;/w:rPr&gt;">
        <w:rPr/>
        <w:t xml:space="preserve">22 de diciembre, de reforma de la Ley Orgánica 4/2000, de 11 de enero, sobre derechos y libertades de los extranjeros en España y su integración social,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uno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