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32-2003), el Auto de la referida Sala de 10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32-2003 interpuesto por “Telefónica de España, S.A.” ante la Sala de lo Contencioso-Administrativo del Tribunal Superior de Justicia de Extremadura, contra la Resolución de la Junta Económico-Administrativa Regional de Extremadura de fecha de 29 de octubre de 2002, que desestima la reclamación (núm. 178-2002) interpuesta contra la Resolución dictada en el expediente sancionador núm. 0221008, como consecuencia de no haber ingresado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2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doña Ana C. Sánchez-Barriga Lestón, Letrada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10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1300-2005,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