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177-2002) interpuesto por la mercantil Promociones Circo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