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22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 administrativo (tramitado con el núm. 189/2003) interpuesto por la mercantil Gestión Vereda Tres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abril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 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29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