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30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9 de febrero de 2010, el Abogado del Estado, en nombre del Presidente del Gobierno, interpuso recurso de inconstitucionalidad contra los arts. 2, apartados tres, cinco, siete, diez, once, trece y quince; 3, apartados cuatro y cinco, y disposición transitoria primera de la Ley 10/2009, de 30 de diciembre, de modificación del Decreto Legislativo 1/2005, de 10 de marzo, por el que se aprueba el texto refundido de las Leyes 7/1985, de 17 de julio, y 4/1996, de 31 de mayo, de cajas de ahorros de Galicia. En el escrito de demanda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febrero de 2010 el Pleno del Tribunal Constitucional, a propuesta de la Sección Cuarta, acordó admitir a trámite el recurso de inconstitucionalidad y dar traslado de la demanda y documentos presentados, conforme establece el art. 34 LOTC, al Congreso de los Diputados, al Senado, al Gobierno de la Xunta de Galicia y al Parlamento de Galicia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-9 de febrero de 2010- para las partes y desde el día en que aparezca publicada la suspensión en el “Boletín Oficial del Estado” para los terceros. Finalmente, se acordó publicar la incoación del recurso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23 de febrero de 2010, comunicó que la Mesa de la Cámara, en su reunión del día 18 de febrero, había acordado dar por personada a la Cámara en este procedimiento y por ofrecida su colaboración a los efectos del art. 88.1 LOTC. Lo mismo hizo el Presidente del Senado por escrito registrado el día 3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Parlamento de Galicia evacuó el día 15 de marzo de 2010 el trámite de alegaciones conferido interesando la desestimación del recurso interpuesto. Asimismo, mediante otrosí solicitó el levantamiento de la suspensión de la vigencia y aplicación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marzo de 2010 el Letrado de la Xunta de Galicia presentó sus alegaciones en las que solicita la desestimación del recurso interpuesto. En el segundo otrosí de su escrito interesó la apertura del incidente de levantamiento de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por providencia de 6 de abril de 2010, acordó incorporar a los Autos los escritos de alegaciones que formulan los Letrados del Parlamento de Galicia y de la Xunta de Galicia y, en cuanto a la solicitud que formulan sobre el levantamiento de la suspensión de los preceptos objeto del recurso, oír a las partes personadas y al Abogado del Estado para que, en el plazo de cinco días, expongan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con fecha 13 de abril de 2010, evacuó el trámite conferido interesando el mantenimiento de la suspensión por las razones que, sintéticamente, se recogen a continuación. </w:t>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 </w:t>
      </w:r>
    </w:p>
    <w:p w:rsidRPr="00C21FFE" w:rsidR="00AD51A7" w:rsidRDefault="008777C4">
      <w:pPr>
        <w:rPr/>
      </w:pPr>
      <w:r w:rsidRPr="&lt;w:rPr xmlns:w=&quot;http://schemas.openxmlformats.org/wordprocessingml/2006/main&quot;&gt;&lt;w:lang w:val=&quot;es-ES_tradnl&quot; /&gt;&lt;/w:rPr&gt;">
        <w:rPr/>
        <w:t xml:space="preserve">Para la exposición de los concretos perjuicios que ocasionaría el levantamiento de la suspensión agrupa los preceptos impugnados en dos bloques, el primero de los cuales es el relativo a los preceptos que, a su entender, afectan a la solvencia de las cajas, esto es, los contenidos en los apartados tres y trece del art. 2 de la Ley 10/2009. A este respecto formula un planteamiento general en el que resalta la especial sensibilidad del Tribunal con la salvaguarda de las competencias estatales orientadas a asegurar el adecuado funcionamiento de las entidades de crédito y, en particular, su solvencia, dada la evidente trascendencia que esta cuestión tiene tanto para la economía general como para la garantía de los fondos de los particulares. Esta singular relevancia está en directa relación con la gravedad de los perjuicios que podrían derivarse del desconocimiento de esas competencias y, en concreto, de una eventual situación de crisis financiera derivada de la falta del efectivo ejercicio de tales competencias. </w:t>
      </w:r>
    </w:p>
    <w:p w:rsidRPr="00C21FFE" w:rsidR="00AD51A7" w:rsidRDefault="008777C4">
      <w:pPr>
        <w:rPr/>
      </w:pPr>
      <w:r w:rsidRPr="&lt;w:rPr xmlns:w=&quot;http://schemas.openxmlformats.org/wordprocessingml/2006/main&quot;&gt;&lt;w:lang w:val=&quot;es-ES_tradnl&quot; /&gt;&lt;/w:rPr&gt;">
        <w:rPr/>
        <w:t xml:space="preserve">En cuanto a los concretos perjuicios que ocasionaría el levantamiento de la suspensión del art. 2.tres de la Ley 10/2009 señala que del precepto transcrito se deriva que la aplicación de cualquier medida prevista en la legislación básica estatal que trate de poner fin a una situación de déficit patrimonial requerirá la previa anuencia de la Comunidad Autónoma. Dado que el precepto se refiere a una situación preconcursal de una entidad de crédito el Abogado del Estado destaca que la respuesta a tal situación de gravedad para el sistema financiero y para los ahorros de los clientes de la institución precisa de medidas inmediatas y eficaces que eviten el pánico lo que se verá dificultado por lo dispuesto en el precepto impugnado al imponer la autorización autonómica para adoptar cualquier medida en garantía de la solvencia de la caja. De ello, el Abogado del Estado deduce que el mantenimiento de la suspensión no impide que la Comunidad ejerza sus competencias mientras que el levantamiento de la misma sí supone que puedan bloquearse las competencias estatales orientadas a asegurar la solvencia de las cajas de ahorro sitas en Galicia. Respecto a lo dispuesto en el art. 2.trece destaca que el marco normativo de los denominados sistemas institucionales de protección (SIP), orientados a asegurar la liquidez y la solvencia de cada entidad de crédito integrada en el mismo, se va a ver distorsionado por el precepto autonómico, en cuanto éste somete la creación del SIP a la previa autorización autonómica, autorización que se superpone a la del Banco de España e introduce un criterio para otorgar la autorización que desnaturaliza el SIP como acuerdo económico de garantía de la solvencia de una entidad de crédito a fin de evitar acuerdos que puedan soslayar la vinculación de las cajas sitas en Galicia con la propia Comunidad. En el parecer del Abogado del Estado el levantamiento de la suspensión del precepto impugnado supone una reducción de las posibilidades de integración de las cajas de ahorro gallegas en un SIP, con grave perjuicio para la credibilidad en la solvencia y liquidez de las mismas, en un momento de aguda inestabilidad financiera, afectando así no sólo al sistema financiero en su conjunto, sino específicamente a los clientes de las cajas. </w:t>
      </w:r>
    </w:p>
    <w:p w:rsidRPr="00C21FFE" w:rsidR="00AD51A7" w:rsidRDefault="008777C4">
      <w:pPr>
        <w:rPr/>
      </w:pPr>
      <w:r w:rsidRPr="&lt;w:rPr xmlns:w=&quot;http://schemas.openxmlformats.org/wordprocessingml/2006/main&quot;&gt;&lt;w:lang w:val=&quot;es-ES_tradnl&quot; /&gt;&lt;/w:rPr&gt;">
        <w:rPr/>
        <w:t xml:space="preserve">En relación con un segundo bloque de preceptos que afectan al funcionamiento o integración de los órganos de las cajas señala en primer lugar, remitiéndose a lo afirmado por la Dirección General del Tesoro y Política Financiera en un informe que adjunta a su escrito, el carácter inmediato del despliegue de las previsiones de la norma recurrida, conforme a sus disposiciones transitorias primera y tercera. Entrando ya en los concretos perjuicios vinculados a los distintos preceptos impugnados señala, en cuanto al art. 2.cinco de la Ley 10/2009, que el carácter constitutivo de la inscripción registral de los órganos de gobierno y altos cargos de las cajas hace que esta inscripción se configure como un requisito previo para el desempeño y cese de la actividad de las personas que ocupan tales puestos, apareciendo así como presupuesto de validez de todos los actos o negocios que pretenda celebrar la caja y supeditando todo el funcionamiento de la caja al acto formal de inscripción por parte de la Comunidad Autónoma, la cual podría suspender la eficacia de nombramientos completamente legales obligando a las entidades a renunciar a su discrecionalidad para el nombramiento de representantes. Así, entiende de aplicación a este caso la doctrina sentada en el ATC 91/1991, de 12 de marzo, FJ 2, de forma que por las mismas razones de seguridad jurídica entonces expresadas debería mantenerse la suspensión del precepto, toda vez que no existen perjuicios por el mantenimiento de la suspensión más allá del retraso en la entrada en vigor del precepto, mientras que, por el contrario, su plena vigencia podría agravar el problema de la actual situación de gestión de las cajas en un momento de crisis financiera en la que sería precisa una gestión atinente a criterios estrictamente profesionales. </w:t>
      </w:r>
    </w:p>
    <w:p w:rsidRPr="00C21FFE" w:rsidR="00AD51A7" w:rsidRDefault="008777C4">
      <w:pPr>
        <w:rPr/>
      </w:pPr>
      <w:r w:rsidRPr="&lt;w:rPr xmlns:w=&quot;http://schemas.openxmlformats.org/wordprocessingml/2006/main&quot;&gt;&lt;w:lang w:val=&quot;es-ES_tradnl&quot; /&gt;&lt;/w:rPr&gt;">
        <w:rPr/>
        <w:t xml:space="preserve">En cuanto al art. 2.siete señala que su vigencia permitirá que no se aplique el principio básico de igualdad en la representación territorial, que ha de aplicarse a los distintos grupos presentes en la Asamblea General de las cajas, a la categoría de las entidades representativas de intereses colectivos (empresarios, organizaciones sindicales y otras instituciones) en la que estarían sobrerrepresentados los intereses colectivos que se encuentren en Galicia. Con ello se distorsionaría el modelo participativo establecido en la legislación básica estatal generando una conformación radicalmente distinta de la Asamblea General de la que procedería en aplicación de los principios básicos pues, en el mejor de los casos, de los dieciséis representantes asignados a esta categoría únicamente cuatro podrán corresponder a intereses sitos en otras Comunidades Autónomas. Lo anterior generaría perjuicios a los intereses públicos y privados de tales entidades en cuanto que su participación en los órganos de gobierno de la caja constituye una exigencia de la adecuada satisfacción del interés público al que sirven, de modo que la infrarrepresentación de las entidades de fuera de Galicia perjudica seriamente los intereses colectivos por ellas representados y defendidos dadas las relevantes funciones que cumple la Asamblea General. Atendiendo además a tales funciones el Abogado del Estado estima que se perjudicaría el interés público y privado en el funcionamiento del sistema financiero por cuanto los actos y decisiones de la Asamblea resultarían viciados en el caso de que se hubiera aplicado un precepto declarado inconstitucional. </w:t>
      </w:r>
    </w:p>
    <w:p w:rsidRPr="00C21FFE" w:rsidR="00AD51A7" w:rsidRDefault="008777C4">
      <w:pPr>
        <w:rPr/>
      </w:pPr>
      <w:r w:rsidRPr="&lt;w:rPr xmlns:w=&quot;http://schemas.openxmlformats.org/wordprocessingml/2006/main&quot;&gt;&lt;w:lang w:val=&quot;es-ES_tradnl&quot; /&gt;&lt;/w:rPr&gt;">
        <w:rPr/>
        <w:t xml:space="preserve">Respecto al art. 2.diez indica que la exigencia de que el nombramiento de los vocales del Consejo de Administración haya de producirse entre los miembros de la propia Asamblea General excluye la posibilidad de que un cierto número de miembros del Consejo de Administración en representación de las Corporaciones municipales y de los impositores no sean Consejeros Generales sino terceras personas que reúnan los adecuados requisitos de profesionalidad. Así entiende que el alzamiento de la suspensión supondría una restricción de las prerrogativas de la Asamblea a la par que privaría al Consejo de la eficacia y profesionalidad necesarias para la adopción de acuerdos. </w:t>
      </w:r>
    </w:p>
    <w:p w:rsidRPr="00C21FFE" w:rsidR="00AD51A7" w:rsidRDefault="008777C4">
      <w:pPr>
        <w:rPr/>
      </w:pPr>
      <w:r w:rsidRPr="&lt;w:rPr xmlns:w=&quot;http://schemas.openxmlformats.org/wordprocessingml/2006/main&quot;&gt;&lt;w:lang w:val=&quot;es-ES_tradnl&quot; /&gt;&lt;/w:rPr&gt;">
        <w:rPr/>
        <w:t xml:space="preserve">En cuanto al art. 2.once, relativo al régimen de quórum de asistencia y adopción de acuerdos en la Asamblea General, señala que su aplicación permitiría que los acuerdos de fusión de las cajas se aprobasen por mayoría simple de los votos de los concurrentes, cuando en el resto del territorio nacional la mayoría exigible es la de dos tercios de los asistentes a la Asamblea. A juicio del Abogado del Estado resulta claro que el mantenimiento de la suspensión del precepto impugnado no produciría perjuicio alguno en tanto que el levantamiento de la suspensión podría conducir a fusiones absolutamente irreversibles realizadas de acuerdo a minorías insuficientes. En tal sentido señala la procedencia de adoptar la misma solución que la del ATC 91/1991 en el que se mantuvo la suspensión del precepto autonómico impugnado en razón del carácter en buena medida irreversible de los procesos de disolución o fusión. </w:t>
      </w:r>
    </w:p>
    <w:p w:rsidRPr="00C21FFE" w:rsidR="00AD51A7" w:rsidRDefault="008777C4">
      <w:pPr>
        <w:rPr/>
      </w:pPr>
      <w:r w:rsidRPr="&lt;w:rPr xmlns:w=&quot;http://schemas.openxmlformats.org/wordprocessingml/2006/main&quot;&gt;&lt;w:lang w:val=&quot;es-ES_tradnl&quot; /&gt;&lt;/w:rPr&gt;">
        <w:rPr/>
        <w:t xml:space="preserve">En lo relativo al art. 2.quince, que impide que ninguna entidad, salvo el Parlamento de Galicia pueda tener más de un representante en el Consejo de Administración, señala que podría impedir que a una entidad local o entidad representativa le correspondieran, en observancia del principio de igualdad territorial, dos vocales, ocasionando así perjuicios similares a los ya analizados en relación al art. 2.siete, perjuicios que, además, habrán de ser ciertos en el breve plazo previsto para la renovación de los órganos de las cajas conforme a las disposiciones transitorias de la propia Ley 10/2009. </w:t>
      </w:r>
    </w:p>
    <w:p w:rsidRPr="00C21FFE" w:rsidR="00AD51A7" w:rsidRDefault="008777C4">
      <w:pPr>
        <w:rPr/>
      </w:pPr>
      <w:r w:rsidRPr="&lt;w:rPr xmlns:w=&quot;http://schemas.openxmlformats.org/wordprocessingml/2006/main&quot;&gt;&lt;w:lang w:val=&quot;es-ES_tradnl&quot; /&gt;&lt;/w:rPr&gt;">
        <w:rPr/>
        <w:t xml:space="preserve">El mantenimiento de la suspensión del art. 3, apartados cuatro y cinco, se justifica afirmando que con la misma se garantiza que los acuerdos relativos a obra social de las cajas se adoptarán por la Asamblea General respetando así la distribución de funciones que se deriva de las normas básicas estatales en atención a la indudable relevancia de la función social que las cajas cumplen, mientras que si la suspensión se alza la Consejería decidiría los presupuestos para el ejercicio en curso, las nuevas obras sociales y la liquidación del ejercicio anterior. Por otra parte, en caso de que no se firme convenio entre dicha Consejería y la caja de ahorro antes de 31 de marzo de cada ejercicio, aquélla podrá establecer por orden el porcentaje de los excedentes que se dedicarán a obras sociales. Todo ello causaría perjuicios en buena parte irreversibles sobre los beneficiarios inmediatos de las obras sociales acometidas por las cajas al no perseguirse ya fines de interés general en los acuerdos que se adopten sino cualesquiera otros bien distintos que son los que hace primar un órgano de naturaleza política. </w:t>
      </w:r>
    </w:p>
    <w:p w:rsidRPr="00C21FFE" w:rsidR="00AD51A7" w:rsidRDefault="008777C4">
      <w:pPr>
        <w:rPr/>
      </w:pPr>
      <w:r w:rsidRPr="&lt;w:rPr xmlns:w=&quot;http://schemas.openxmlformats.org/wordprocessingml/2006/main&quot;&gt;&lt;w:lang w:val=&quot;es-ES_tradnl&quot; /&gt;&lt;/w:rPr&gt;">
        <w:rPr/>
        <w:t xml:space="preserve">Finalmente, en cuanto a la disposición transitoria primera el Abogado del Estado indica que la misma obliga a una renovación total de los órganos de gobierno de las cajas de ahorro con domicilio social en Galicia en el plazo de dos meses, previsión que haría desaparecer la regla básica que prescribe la parcialidad en la renovación de los órganos de gobierno de la caja poniendo así en riesgo la garantía de estabilidad y de eficacia en la gestión de las cajas de ahorro gallegas al permitir un radical cambio en la composición de los órganos de gobierno que viciaría la totalidad de los acuerdos y decisiones que adopte ordinariamente la caja de ahorros.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día 14 de abril de 2010 el Letrado de la Xunta de Galicia interesó el levantamiento de la suspensión de los preceptos impugnados conforme a las alegaciones que se resumen a continuación. </w:t>
      </w:r>
    </w:p>
    <w:p w:rsidRPr="00C21FFE" w:rsidR="00AD51A7" w:rsidRDefault="008777C4">
      <w:pPr>
        <w:rPr/>
      </w:pPr>
      <w:r w:rsidRPr="&lt;w:rPr xmlns:w=&quot;http://schemas.openxmlformats.org/wordprocessingml/2006/main&quot;&gt;&lt;w:lang w:val=&quot;es-ES_tradnl&quot; /&gt;&lt;/w:rPr&gt;">
        <w:rPr/>
        <w:t xml:space="preserve">Tras referirse a los criterios de la doctrina constitucional que han de ser tenidos en cuenta al resolver los incidentes de suspensión relativos a leyes, señala que la suspensión automática determinada por la invocación del art. 161.2 CE en la demanda ha ido mucho más allá de lo que eran las innovaciones introducidas por los preceptos impugnados de la Ley 10/2009 en la legislación gallega sobre cajas de ahorro. Por ello estima que el debate incidental solamente puede versar sobre las reales innovaciones introducidas por la Ley 10/2009 en los preceptos objeto de recurso y, dentro de ellas, sobre los aspectos criticados dentro de los formalmente impugnados. Además resalta que, de acordarse el mantenimiento de la suspensión, éste se producirá en un momento donde está abierto un proceso de reestructuración bancaria en el marco de una crisis financiera, reestructuración bancaria que, en el caso de los procesos vinculados al Fondo de reestructuración ordenada bancaria, creado por el Real Decreto-ley 9/2009, tiene como fecha tope el 30 de junio de 2010. Por ello estima que el mantenimiento de la suspensión en una situación como la presente supone un evidente perjuicio en cuanto que impide la íntegra aplicación del ordenamiento autonómico, en especial en los aspectos relativos a los procesos de integración y a los que tienen relación con los órganos de gobierno, funciones, mayorías, composición y renovación. </w:t>
      </w:r>
    </w:p>
    <w:p w:rsidRPr="00C21FFE" w:rsidR="00AD51A7" w:rsidRDefault="008777C4">
      <w:pPr>
        <w:rPr/>
      </w:pPr>
      <w:r w:rsidRPr="&lt;w:rPr xmlns:w=&quot;http://schemas.openxmlformats.org/wordprocessingml/2006/main&quot;&gt;&lt;w:lang w:val=&quot;es-ES_tradnl&quot; /&gt;&lt;/w:rPr&gt;">
        <w:rPr/>
        <w:t xml:space="preserve">Examinando ya los concretos preceptos suspendidos comienza por lo dispuesto en el art. 2.tres, en cuanto a la frase “previa autorización de los órganos competentes de la Comunidad Autónoma de Galicia de acuerdo con la normativa vigente”, extremo al que entiende que ha de reducirse el debate incidental. Indica al respecto que de la aplicación de dicho inciso no pueden derivarse perjuicios irremediables, por cuanto se refiere a medidas previstas en la normativa básica estatal respecto a las que solamente se añade que, si esa medida implica una actuación en la que la normativa vigente, y no el precepto impugnado, reconoce la operatividad de la actuación autonómica, ésta debe aparecer sin que ello entorpezca las actuaciones que corresponda llevar a cabo a las instancias estatales y sin que tampoco la intervención estatal pueda entenderse como obstativa de la autonómica. </w:t>
      </w:r>
    </w:p>
    <w:p w:rsidRPr="00C21FFE" w:rsidR="00AD51A7" w:rsidRDefault="008777C4">
      <w:pPr>
        <w:rPr/>
      </w:pPr>
      <w:r w:rsidRPr="&lt;w:rPr xmlns:w=&quot;http://schemas.openxmlformats.org/wordprocessingml/2006/main&quot;&gt;&lt;w:lang w:val=&quot;es-ES_tradnl&quot; /&gt;&lt;/w:rPr&gt;">
        <w:rPr/>
        <w:t xml:space="preserve">Respecto al art. 2.cinco, entiende que el objeto del mantenimiento de la suspensión es el carácter constitutivo de la inscripción en el registro autonómico de órganos de gobierno y de altos cargos de las cajas de ahorro. Así, señala que no pueden derivarse perjuicios irreparables por una decisión legislativa que antes podía ser establecida por la mera voluntad del Gobierno gallego, que no se encuentra prohibida por la legislación estatal en la materia y que cuenta con regulaciones similares en otras normas autonómicas que no han sido objeto de impugnación por el Estado. Por otro lado recalca que ningún perjuicio irreparable puede derivarse de que la Comunidad Autónoma compruebe la corrección de los nombramientos sin que exista intención de configurar un veto de oportunidad sino una comprobación preventiva de la corrección de los nombramientos sometida a un régimen de silencio positivo y que ha de realizarse, además, en un breve plazo, pudiendo ser recurrida ante la jurisdicción ordinaria. Por lo que respecta a la insuficiente previsión porcentual en los órganos de gobierno de las cajas del sector de entidades representativas de intereses colectivos de entidades de fuera de la Comunidad Autónoma que se derivaría de lo dispuesto en el art. 2.siete, extremo al que entiende que se contrae la controversia trabada en torno a este precepto, señala su escasa trascendencia tanto en términos numéricos como porcentuales, en cuanto que la misma afecta en realidad al nombramiento de doce de los ciento sesenta miembros de la Asamblea y estima que el número de representantes afectado sería todavía menor, dado que las cajas gallegas tienen muchos más depósitos captados dentro de la Comunidad Autónoma, por lo que la mayor parte de estos miembros procederán de la misma. Asimismo indica que el Estado no ha demostrado que la reserva del porcentaje del veinticinco por ciento de los dieciséis puestos asignados a dicho sector a entidades de fuera de la Comunidad Autónoma incumpla la regla de proporción con los depósitos captados fuera de la Comunidad Autónoma, esto es, que los mismos supongan un porcentaje superior a ese veinticinco por ciento de representación que tienen reservado. En cuanto al art. 2.diez señala que lo cuestionado resulta ser la exigencia de que los vocales del Consejo de Administración provengan de la Asamblea, con lo que se estaría impidiendo que pudieran acceder al Consejo personas con perfil técnico. Así, estima que no procedería la suspensión, por cuanto el bien jurídico que con esa previsión pretende protegerse está garantizado en la norma gallega, dado que ésta asegura que lleguen al Consejo este tipo de profesionales con perfil técnico, con independencia del sector del que procedan, ya que los Consejeros Generales designados por las Corporaciones locales, el Parlamento de Galicia, entidades fundadoras y entidades representativas ya han de tener, por mandato normativo, tal condición, de lo que resulta que dicho perfil profesional va a estar asegurado en un mínimo de quince de los veinticinco vocales del Consejo de Administración. Por otro lado, en cuanto al grupo de empleados señala que sería difícilmente explicable que fuera un tercero su representante, y la profesionalidad hay que presumirla en atención a la condición de empleado de la propia caja, de suerte que, por esta vía, también llegarán al Consejo de Administración otros tres técnicos profesionales. Reconoce que esa exigencia no se da en el caso de los representantes de los impositores, pero estima que no ofrece duda que la llegada de terceros profesionales está garantizada por la aplicación de las previsiones de la Ley gallega, lo que permitiría descartar la existencia de perjuicios. </w:t>
      </w:r>
    </w:p>
    <w:p w:rsidRPr="00C21FFE" w:rsidR="00AD51A7" w:rsidRDefault="008777C4">
      <w:pPr>
        <w:rPr/>
      </w:pPr>
      <w:r w:rsidRPr="&lt;w:rPr xmlns:w=&quot;http://schemas.openxmlformats.org/wordprocessingml/2006/main&quot;&gt;&lt;w:lang w:val=&quot;es-ES_tradnl&quot; /&gt;&lt;/w:rPr&gt;">
        <w:rPr/>
        <w:t xml:space="preserve">En el caso de la suspensión del art. 2.once recalca que la misma no procede, puesto que no es cierto que la norma haya eliminado el régimen cualificado de quórum y votación para el acuerdo de fusión ya que el mismo no se establece en el precepto controvertido sino en el no reformado art. 52 de la Ley gallega, que exige la asistencia de las dos terceras partes de los miembros de la asamblea y el voto favorable de la mitad más uno de los asistentes, requisitos equivalentes en la práctica a lo exigido por la normativa básica estatal, que prescribe la asistencia de la mayoría de los miembros y el voto favorable de los dos tercios. Así, en el primer caso se precisa la asistencia de 106,66 miembros, de un total de 160, y el voto favorable de la mitad más uno, esto es, 54,33 o cincuenta y cinco con el redondeo, mientras que de la norma estatal se deriva la exigencia de asistencia de ochenta y un miembros y el voto favorable de cincuenta y cuatro ellos. Por ello estima que no se puede suspender el precepto impugnado por no incluir algo regulado en otro artículo de la misma norma y que es plenamente respetuoso con las previsiones de la norma estatal. </w:t>
      </w:r>
    </w:p>
    <w:p w:rsidRPr="00C21FFE" w:rsidR="00AD51A7" w:rsidRDefault="008777C4">
      <w:pPr>
        <w:rPr/>
      </w:pPr>
      <w:r w:rsidRPr="&lt;w:rPr xmlns:w=&quot;http://schemas.openxmlformats.org/wordprocessingml/2006/main&quot;&gt;&lt;w:lang w:val=&quot;es-ES_tradnl&quot; /&gt;&lt;/w:rPr&gt;">
        <w:rPr/>
        <w:t xml:space="preserve">Por lo que respecta a la modificación introducida por el art. 2.trece exigiendo la autorización previa autonómica de la facultad de las cajas gallegas para acudir a los denominados sistemas institucionales de protección (SIP) en atención a las consecuencias que pudiesen derivarse de la operación para el cumplimiento de la finalidad financiera y social de la entidad en Galicia, alega que esa misma autorización existe en otras normas autonómicas sobre cajas de ahorros, por lo que entiende que, siendo pacífica la intervención en dicha operación de las instancias autonómicas, no puede generar perjuicios irreparables que no se suspenda la misma, tanto si se entiende que el SIP es una alianza entre cajas como si se aproxima a la fusión, supuestos ambos en los que está prevista la intervención autonómica. Por otra parte dicha autorización tampoco estaría impedida por lo dispuesto en la normativa básica estatal ni va a producir interferencia alguna con las actuaciones que corresponda llevar a cabo al Banco de España, ya que se centra, no en la ponderación del riesgo, sino en la dimensión institucional del SIP, sin que de la mención de la Ley gallega a las consecuencias que pudiesen derivarse de la operación para el cumplimiento de la finalidad financiera y social de la entidad en Galicia pueda inferirse arbitrariedad alguna, pues responde a los criterios normativamente establecidos que ha de controlar la Administración teniendo en cuenta la importancia de las cajas para la economía de la Comunidad Autónoma. </w:t>
      </w:r>
    </w:p>
    <w:p w:rsidRPr="00C21FFE" w:rsidR="00AD51A7" w:rsidRDefault="008777C4">
      <w:pPr>
        <w:rPr/>
      </w:pPr>
      <w:r w:rsidRPr="&lt;w:rPr xmlns:w=&quot;http://schemas.openxmlformats.org/wordprocessingml/2006/main&quot;&gt;&lt;w:lang w:val=&quot;es-ES_tradnl&quot; /&gt;&lt;/w:rPr&gt;">
        <w:rPr/>
        <w:t xml:space="preserve">En cuanto al apartado quince del art. 2, que determina que, con la excepción del Parlamento de Galicia, ninguna entidad podrá tener más de un representante en el Consejo de Administración de una caja de ahorros ni podrá estar representada simultáneamente en el Consejo de Administración y en la Comisión de control, extremo en el que el Letrado de la Xunta estima que ha de centrarse el debate, señala que, aun aplicando la regla que el Abogado del Estado entiende vulnerada relativa a la exigencia de una representación de cada Corporación local en el Consejo proporcional a la que tiene en la Asamblea, la aplicación de la norma autonómica no vulneraría tal regla, pues para que una Corporación local tuviera, aplicando los criterios de la propia norma, la posibilidad de obtener dos representantes en el Consejo (de un total de veinticinco) debería tener más de doce miembros en la Asamblea General (de un total de ciento sesenta) y eso solo ocurre en el caso del Parlamento, ya que ningún Ayuntamiento tiene, de hecho, más de cinco consejeros en la referida Asamblea, sin que ninguno de los situados fuera de Galicia tenga más de tres, cifra insuficiente para, aplicando criterios de proporcionalidad, poder designar dos miembros en el Consejo. Tampoco es pensable un movimiento de contracción de las cajas hacia un término municipal, sino más bien lo contrario, dada la expansión del negocio, por lo que lo normal será que los Ayuntamientos que ahora tienen más Consejeros Generales reduzcan o, en el mejor de los casos, mantengan su número. Por ello concluye que es inviable pensar que el levantamiento de la suspensión pudiera causar perjuicios reales y, mucho menos, irrecuperables, ya que existe en la práctica un ajuste real a la proporcionalidad que se reclama. Asimismo, indica que eliminar esta limitación, que entiende no prohibida por la norma básica, sería contrario al principio de democratización de las cajas, ya que permitiría que las entidades locales con más Consejeros pudieran acaparar todos o la mayoría de los puestos en el Consejo de Administración que corresponden a dicho grupo. </w:t>
      </w:r>
    </w:p>
    <w:p w:rsidRPr="00C21FFE" w:rsidR="00AD51A7" w:rsidRDefault="008777C4">
      <w:pPr>
        <w:rPr/>
      </w:pPr>
      <w:r w:rsidRPr="&lt;w:rPr xmlns:w=&quot;http://schemas.openxmlformats.org/wordprocessingml/2006/main&quot;&gt;&lt;w:lang w:val=&quot;es-ES_tradnl&quot; /&gt;&lt;/w:rPr&gt;">
        <w:rPr/>
        <w:t xml:space="preserve">Por lo que respecta al art. 3, apartados cuatro y cinco, relativos a la obra social, alega que el debate ha de centrarse, en primer lugar, en lo relativo a la autorización autonómica de los acuerdos relativos a los presupuestos para el ejercicio en curso, a las nuevas obras sociales y a la liquidación del ejercicio anterior considerando inviable el mantenimiento de la suspensión, dada la posibilidad de intervención administrativa en este campo, reconocida incluso por la doctrina constitucional (con cita de la STC 49/1988, de 22 de marzo), sin que esa autorización haya sido nunca utilizada para sustituir a la caja en sus atribuciones sobre la obra social y, en particular, sobre la determinación de los destinos concretos del gasto. Asimismo indica que esta previsión cuenta con antecedentes en numerosas normas autonómicas, sin que, con ello, se haya generado perjuicio alguno, estando previsto desde hace diez años en un reglamento autonómico un régimen de intervención administrativa similar al que ahora se controvierte. En cuanto al informe favorable previo de la Consejería competente en materia de política financiera para la realización de cualquier obra social, propia o en colaboración, cuando el importe que se vaya a financiar por la Caja, en el ejercicio vigente y en los dos siguientes, sea superior a 500.000 euros, indica que tampoco causa perjuicio irreparable, y que se trata de una previsión que se aplica a las decisiones de inversión más importantes de la entidad, siendo más problemático para las propias cajas que la discrepancia de la Administración aparezca después de realizada la inversión que realizarla sabiendo que la Comunidad Autónoma ha confirmado su ajuste a los parámetros normativos de la obra social. Finalmente, respecto al art. 3.cuatro, que recoge la posibilidad de que la Consejería competente determine el porcentaje a destinar a la obra social, estima que no concurre aquí periculum in mora tan exigente como el que requiere el mantenimiento de la suspensión, puesto que se trata de un regla para el caso de que no se dé el consenso de voluntades, que establece además una fecha cierta, determinada en atención a los requisitos que la legislación mercantil impone a los administradores de las sociedades. </w:t>
      </w:r>
    </w:p>
    <w:p w:rsidRPr="00C21FFE" w:rsidR="00AD51A7" w:rsidRDefault="008777C4">
      <w:pPr>
        <w:rPr/>
      </w:pPr>
      <w:r w:rsidRPr="&lt;w:rPr xmlns:w=&quot;http://schemas.openxmlformats.org/wordprocessingml/2006/main&quot;&gt;&lt;w:lang w:val=&quot;es-ES_tradnl&quot; /&gt;&lt;/w:rPr&gt;">
        <w:rPr/>
        <w:t xml:space="preserve">Por último, en cuanto a la disposición transitoria primera, niega que ésta obligue a una renovación total de los órganos de gobierno de las cajas de ahorros con domicilio social en Galicia en el plazo de dos meses, por cuanto señala que esa obligación de renovación inmediata no es predicable de los representantes de los empleados y de la mitad de los representantes de los impositores, conforme dispone el apartado 3 de la disposición transitoria tercera, de suerte que hay una renovación del setenta y cinco por ciento y un mantenimiento del veinticinco por ciento, tanto en la Asamblea como en el Consejo de Administración, estimando que de esa manera no se causan perjuicios a la eficacia y vida de las cajas.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Parlamento de Galicia formuló sus alegaciones relativas al levantamiento de la suspensión mediante escrito registrado el día 14 de abril de 2010. </w:t>
      </w:r>
    </w:p>
    <w:p w:rsidRPr="00C21FFE" w:rsidR="00AD51A7" w:rsidRDefault="008777C4">
      <w:pPr>
        <w:rPr/>
      </w:pPr>
      <w:r w:rsidRPr="&lt;w:rPr xmlns:w=&quot;http://schemas.openxmlformats.org/wordprocessingml/2006/main&quot;&gt;&lt;w:lang w:val=&quot;es-ES_tradnl&quot; /&gt;&lt;/w:rPr&gt;">
        <w:rPr/>
        <w:t xml:space="preserve">Comenzando por lo dispuesto en el art. 2.tres señala que, sin cuestionar las funciones ejecutivas que corresponden al Estado para asegurar el correcto funcionamiento del sistema financiero, tales funciones no pueden impedir el ejercicio de competencias autonómicas, cosa que sucedería con el mantenimiento de la suspensión del precepto impugnado pues se impediría el ejercicio de potestades que la normativa autonómica atribuye a la Administración de la Comunidad Autónoma en relación con determinadas decisiones de las cajas de ahorro. Conectado con lo anterior indica, en cuanto al art. 2.trece, que el requisito de autorización autonómica estaba implícito en la redacción originaria del art. 35.3 de la legislación gallega, mientras que el mantenimiento de la suspensión impide que la Administración tome acuerdos tendentes a evitar un menoscabo en la independencia de la caja o en su estabilidad económico-financiera en los términos que antes podía hacerlo. </w:t>
      </w:r>
    </w:p>
    <w:p w:rsidRPr="00C21FFE" w:rsidR="00AD51A7" w:rsidRDefault="008777C4">
      <w:pPr>
        <w:rPr/>
      </w:pPr>
      <w:r w:rsidRPr="&lt;w:rPr xmlns:w=&quot;http://schemas.openxmlformats.org/wordprocessingml/2006/main&quot;&gt;&lt;w:lang w:val=&quot;es-ES_tradnl&quot; /&gt;&lt;/w:rPr&gt;">
        <w:rPr/>
        <w:t xml:space="preserve">Respecto al art. 2.cinco, destaca que el mantenimiento de la suspensión puede causar perjuicios de imposible o difícil reparación, ya que se impide un control previo de legalidad de los actos a los que el precepto se refiere, de suerte que en el caso hipotético de que tales actos no se ajustasen a la legalidad sería preciso impugnarlos judicialmente. Frente a ello, el carácter constitutivo de la inscripción evitará situaciones no deseables y posibles perjuicios para terceros. En cuanto al art. 2.siete, recalca que los excesivamente genéricos términos de la impugnación, que parecen afectar formalmente a la totalidad del precepto, producen perjuicios para la actividad competencial autonómica y para la seguridad jurídica. En lo relativo al art. 2.diez, indica que el mantenimiento de la suspensión impediría el nombramiento de los consejeros de administración hasta que se dictara Sentencia, con los perjuicios que tal hecho ocasionaría. En cuanto a los motivos por los que solicita el levantamiento de la suspensión que pesa sobre el art. 2.once, éstos se basan en el error a la hora de interpretar la disposición recurrida, pues la misma no se referiría al supuesto de fusión de una caja de ahorro. Por el contrario, estima que el levantamiento de la suspensión de este precepto es necesario pues, en caso contrario, no sería posible aplicar ninguna norma gallega relativa al quórum de presencia y al quórum de decisión, con el perjuicio que ello acarrea para el ejercicio competencial que podían llevar a cabo las autoridades gallegas. Respecto a la suspensión del art. 2.quince, señala que la misma podría conllevar que los puestos correspondientes en los órganos rectores de las cajas sean acaparados por las grandes Corporaciones locales, lo que sería contrario al principio democratizador, pues se verían conculcados los derechos de representación de las entidades locales de menor tamaño. Por lo que respecta a los preceptos impugnados relativos a la obra social de la caja, alega que su suspensión causa un indudable perjuicio competencial, ya que se priva a las autoridades autonómicas de funciones que antes de la reforma legal les correspondían. Por último, en cuanto a la disposición transitoria primera, indica que no se renuevan la totalidad de los sectores de representación, que es la conclusión errónea a la que se llega en la demanda, pues, conforme a la disposición transitoria segunda, esa renovación es parcial en el sentido de que solamente afecta al setenta y cinco por ciento de los puestos a renovar a fin de evitar cambios radicales.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arts. 2, apartados tres, cinco, siete, diez, once, trece y quince; 3, apartados cuatro y cinco, y disposición transitoria primera de la Ley 10/2009, de 30 de diciembre, de modificación del Decreto Legislativo 1/2005, de 10 de marzo, por el que se aprueba el texto refundido de las Leyes 7/1985, de 17 de julio, y 4/1996, de 31 de mayo, de cajas de ahorros de Galicia, preceptos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representaciones procesales del Parlamento de Galicia y del Gobierno de la Xunta de Galicia han solicitado el levantamiento anticipado de la suspensión sin esperar al transcurso de los cinco meses previstos en el art. 161.2 CE, solicitud viable procesalmente, pues, conforme a nuestra doctrina, los cinco meses a los que hace referencia el citado precepto constitucional son, precisamente, el límite máximo inicialmente previsto para la suspensión, incluyéndose entre las potestades de este Tribunal la de ratificar o levantar la suspensión dentro de ese plazo (ATC 157/2008, de 12 de junio, FJ 2, y doctrina allí citada).</w:t>
      </w:r>
    </w:p>
    <w:p w:rsidRPr="00C21FFE" w:rsidR="00AD51A7" w:rsidRDefault="008777C4">
      <w:pPr>
        <w:rPr/>
      </w:pPr>
      <w:r w:rsidRPr="&lt;w:rPr xmlns:w=&quot;http://schemas.openxmlformats.org/wordprocessingml/2006/main&quot;&gt;&lt;w:lang w:val=&quot;es-ES_tradnl&quot; /&gt;&lt;/w:rPr&gt;">
        <w:rPr/>
        <w:t xml:space="preserve">Al propio tiempo recordaremos que sobre este tipo de incidentes de suspensión existe una consolidada doctrina constitucional, de acuerdo con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(por todos, ATC 277/2009, de 10 de diciembre, FJ 2).</w:t>
      </w:r>
    </w:p>
    <w:p w:rsidRPr="00C21FFE" w:rsidR="00AD51A7" w:rsidRDefault="008777C4">
      <w:pPr>
        <w:rPr/>
      </w:pPr>
      <w:r w:rsidRPr="&lt;w:rPr xmlns:w=&quot;http://schemas.openxmlformats.org/wordprocessingml/2006/main&quot;&gt;&lt;w:lang w:val=&quot;es-ES_tradnl&quot; /&gt;&lt;/w:rPr&gt;">
        <w:rPr/>
        <w:t xml:space="preserve">Así pues, de lo que en este incidente se trata es de dilucidar si los perjuicios que han sido alegados por el Abogado del Estado tienen la gravedad y consistencia necesarias como para prevalecer sobre la presunción de legitimidad de la Ley gallega y los intereses que se vinculan a su aplicación efectiva. A tal fin examinaremos la petición de mantenimiento de la suspensión de cada uno de ellos, siguiendo, a efectos expositivos, el orden empleado por el Abogado del Estado en su escrito de alegaciones.</w:t>
      </w:r>
    </w:p>
    <w:p w:rsidRPr="00C21FFE" w:rsidR="00AD51A7" w:rsidRDefault="008777C4">
      <w:pPr>
        <w:rPr/>
      </w:pPr>
      <w:r w:rsidRPr="&lt;w:rPr xmlns:w=&quot;http://schemas.openxmlformats.org/wordprocessingml/2006/main&quot;&gt;&lt;w:lang w:val=&quot;es-ES_tradnl&quot; /&gt;&lt;/w:rPr&gt;">
        <w:rPr/>
        <w:t xml:space="preserve">Al hacerlo debemos reiterar que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Habida cuenta de las dudas planteadas por el Gobierno gallego respecto del alcance de la suspensión inicialmente acordada debe señalarse, con carácter previo, que, como ha reiterado este Tribunal, “la suspensión de la vigencia y aplicación de los preceptos impugnados de una Ley, disposición normativa o acto con fuerza de Ley de las Comunidades Autónomas constituye un efecto inmediato del recurso de inconstitucionalidad cuando es el Gobierno de la Nación el que interpone el recurso e invoca el art. 161.2 CE” (ATC 39/2002, de 12 de marzo, FJ 5). Ese efecto, lógicamente, se produce exclusivamente respecto de las disposiciones o actos con fuerza de ley de las Comunidades Autónomas específicamente impugnados por el Gobierno de la Nación, que son los que integran el objeto del proceso constitucional, el cual viene definido por la concreta pretensión ejercitada. En este caso, en la medida en que el suplico de la demanda solicita la declaración de inconstitucionalidad de los arts. 2, apartados tres, cinco, siete, diez, once, trece y quince; 3, apartados cuatro y cinco, y disposición transitoria primera de la Ley 10/2009, de 30 de diciembre, de modificación del Decreto Legislativo 1/2005, de 10 de marzo, por el que se aprueba el texto refundido de las Leyes 7/1985, de 17 de julio, y 4/1996, de 31 de mayo, de cajas de ahorros de Galicia, y sin perjuicio de cómo quede concretado el objeto de este recurso cuando se analice el fondo de los motivos de impugnación, es la vigencia de estos preceptos la que está suspendida y cuyo mantenimiento o levantamiento es el objeto de esta resolución.</w:t>
      </w:r>
    </w:p>
    <w:p w:rsidRPr="00C21FFE" w:rsidR="00AD51A7" w:rsidRDefault="008777C4">
      <w:pPr>
        <w:rPr/>
      </w:pPr>
      <w:r w:rsidRPr="&lt;w:rPr xmlns:w=&quot;http://schemas.openxmlformats.org/wordprocessingml/2006/main&quot;&gt;&lt;w:lang w:val=&quot;es-ES_tradnl&quot; /&gt;&lt;/w:rPr&gt;">
        <w:rPr/>
        <w:t xml:space="preserve">Ahora bien, el Abogado del Estado, como se ha detallado en los antecedentes y tendremos ocasión de comprobar al examinar los alegatos formulados en relación con cada uno de los preceptos impugnados, no ha defendido el mantenimiento de la suspensión en relación con la totalidad de los distintos apartados de los arts 2 y 3 de la Ley 10/2009, objeto del presente proceso. Y es que tales apartados, conforme a la sistemática seguida por la Ley 10/2009 en su calidad de norma modificativa de la legislación gallega de cajas de ahorro, dan nueva redacción a artículos completos del Decreto Legislativo 1/2005, de suerte que, al menos formalmente, los reforman en su totalidad, siendo así que el Abogado del Estado sólo ha formulado alegaciones en este incidente, específicamente, en relación con algunos de los cambios introducidos en el Decreto Legislativo 1/2005 por la meritada Ley 10/2009. De hecho, las concretas previsiones sobre las que el Abogado del Estado argumenta el mantenimiento de la suspensión se refieren al sometimiento a autorización autonómica de la eventual aplicación de medidas estatales de solvencia referidas al nivel de recursos propios de una entidad [art. 2.tres que da nueva redacción al art. 15 c) del Decreto Legislativo 1/2005]; al carácter constitutivo de la inscripción en el registro autonómico de órganos de gobierno y de altos cargos de las cajas de ahorros con domicilio social en Galicia (art. 2.cinco, en cuanto modifica el art. 23.2 del Decreto Legislativo 1/2005); a la falta de aplicación del principio básico de igualdad en la representación territorial de los distintos grupos presentes en la Asamblea General a la categoría de las entidades representativas de intereses colectivos [art. 2.siete que modifica el art. 25.2 c)]; a la exigencia de que el nombramiento de los vocales del Consejo de Administración haya de producirse en todo caso entre los miembros de la propia Asamblea General [art. 2.diez que reforma el art. 31 a)]; al régimen de los acuerdos de fusión de la caja de ahorros con otra entidad (art. 2.once, en lo relativo al art. 32.3); a la previsión de autorización previa autonómica para la incorporación de las cajas gallegas a un sistema institucional de protección (SIP) (art. 2.trece, que introduce un último párrafo en el art. 35.3); a la limitación de la representación en el Consejo de Administración (art. 2.quince, en cuanto modifica el primer párrafo del art. 37.3) y a las disposiciones en materia de obra social de las cajas de ahorro introducidas por el art. 3.cuatro y cinco en los arts. 74.3 y 4 y 75.1,  segundo párrafo, respectivamente.</w:t>
      </w:r>
    </w:p>
    <w:p w:rsidRPr="00C21FFE" w:rsidR="00AD51A7" w:rsidRDefault="008777C4">
      <w:pPr>
        <w:rPr/>
      </w:pPr>
      <w:r w:rsidRPr="&lt;w:rPr xmlns:w=&quot;http://schemas.openxmlformats.org/wordprocessingml/2006/main&quot;&gt;&lt;w:lang w:val=&quot;es-ES_tradnl&quot; /&gt;&lt;/w:rPr&gt;">
        <w:rPr/>
        <w:t xml:space="preserve">Finalmente, por lo que respecta a la disposición transitoria primera de la Ley 10/2009, sucede algo similar por cuanto el alegato del Abogado del Estado se refiere exclusivamente a la obligación de renovación total de los órganos de gobierno de las Cajas de Ahorros con domicilio social en Galicia en el plazo de dos meses desde la entrada en vigor de la Ley 10/2009, obligación que se deriva de lo establecido en el apartado 1 de la citada disposición transitoria primera.</w:t>
      </w:r>
    </w:p>
    <w:p w:rsidRPr="00C21FFE" w:rsidR="00AD51A7" w:rsidRDefault="008777C4">
      <w:pPr>
        <w:rPr/>
      </w:pPr>
      <w:r w:rsidRPr="&lt;w:rPr xmlns:w=&quot;http://schemas.openxmlformats.org/wordprocessingml/2006/main&quot;&gt;&lt;w:lang w:val=&quot;es-ES_tradnl&quot; /&gt;&lt;/w:rPr&gt;">
        <w:rPr/>
        <w:t xml:space="preserve">Por tanto, con arreglo a cuanto acabamos de exponer, procede el levantamiento de la suspensión de las restantes previsiones relativas a los distintos preceptos del Decreto Legislativo 1/2005 que son modificados en los apartados impugnados de la Ley 10/2009 así como en relación a los apartados 2, 3 y 4 de la disposición transitoria primera de la misma Ley 10/2009, por cuanto en relación con ellas el Abogado del Estado no mantiene que su entrada en vigor pudiera producir perjuicios a los intereses públicos generales, 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lo anterior, examinaremos en primer lugar aquellos preceptos que, según el Abogado del Estado, afectan a la solvencia de las cajas, dejando para un examen posterior los relativos al funcionamiento o integración de los órganos de las cajas.</w:t>
      </w:r>
    </w:p>
    <w:p w:rsidRPr="00C21FFE" w:rsidR="00AD51A7" w:rsidRDefault="008777C4">
      <w:pPr>
        <w:rPr/>
      </w:pPr>
      <w:r w:rsidRPr="&lt;w:rPr xmlns:w=&quot;http://schemas.openxmlformats.org/wordprocessingml/2006/main&quot;&gt;&lt;w:lang w:val=&quot;es-ES_tradnl&quot; /&gt;&lt;/w:rPr&gt;">
        <w:rPr/>
        <w:t xml:space="preserve">Comenzando por el art. 2.tres, el debate se circunscribe a la nueva redacción que este precepto ha dado a la letra c) del art. 15 del texto refundido de la Ley de cajas de ahorros de Galicia, al establecer que en el supuesto de que los recursos propios de una caja resultasen insuficientes para garantizar la solvencia de la entidad, podría disponerse la adopción de “cualquier otra medida prevista en la normativa básica del Estado, previa autorización de los órganos competentes de la Comunidad Autónoma de Galicia de acuerdo con la normativa vigente”.</w:t>
      </w:r>
    </w:p>
    <w:p w:rsidRPr="00C21FFE" w:rsidR="00AD51A7" w:rsidRDefault="008777C4">
      <w:pPr>
        <w:rPr/>
      </w:pPr>
      <w:r w:rsidRPr="&lt;w:rPr xmlns:w=&quot;http://schemas.openxmlformats.org/wordprocessingml/2006/main&quot;&gt;&lt;w:lang w:val=&quot;es-ES_tradnl&quot; /&gt;&lt;/w:rPr&gt;">
        <w:rPr/>
        <w:t xml:space="preserve">En cuanto a los concretos perjuicios que se alegan, el Abogado del Estado indica que el precepto hace referencia a una situación preconcursal de una entidad de crédito, situación en la que son precisas medidas inmediatas y eficaces que devuelvan la confianza y eviten el pánico, medidas que no pueden verse condicionadas por la necesidad de obtener autorización autonómica. Por su parte, la representación de la Xunta de Galicia descarta la existencia de perjuicios derivados del levantamiento de la suspensión pues señala que las medidas a adoptar en esa situación serán las previstas en la normativa básica estatal sin que la referencia a la autorización autonómica, allí donde la recoja la normativa vigente -normalmente autonómica- impida o entorpezca la actuación que corresponda a un ente estatal, ya que el apartado cuestionado sólo opera como un recordatorio del contenido de la “normativa vigente”, que es la que implicaría la intervención autonómica, “y no directamente este art. 15 c)”.  Finalmente, el Letrado del Parlamento de Galicia señala que la actuación ejecutiva autonómica persigue la misma finalidad prevista en la normativa básica estatal, o sea, asegurar la estabilidad económico- financiera de las cajas de ahorro y la protección de los clientes, por lo que el mantenimiento de la suspensión impediría el ejercicio de potestades que la normativa vigente antes de la Ley 10/2009 atribuye a la Administración autonómica.</w:t>
      </w:r>
    </w:p>
    <w:p w:rsidRPr="00C21FFE" w:rsidR="00AD51A7" w:rsidRDefault="008777C4">
      <w:pPr>
        <w:rPr/>
      </w:pPr>
      <w:r w:rsidRPr="&lt;w:rPr xmlns:w=&quot;http://schemas.openxmlformats.org/wordprocessingml/2006/main&quot;&gt;&lt;w:lang w:val=&quot;es-ES_tradnl&quot; /&gt;&lt;/w:rPr&gt;">
        <w:rPr/>
        <w:t xml:space="preserve">Por el contrario, debe apreciarse un perjuicio actual y directo al interés general en tanto que la previsión autonómica pudiera impedir el despliegue de las medidas necesarias en relación con la garantía y el buen funcionamiento y estabilidad del sistema financiero (al respecto, STC 235/1999, de 16 de diciembre, FJ 5, o, en relación con las cajas de ahorro, STC 48/1988, de 22 de marzo, FJ 26). Se trata de un ámbito conectado con las potestades de vigilancia del sistema financiero, en el que se exige actuar de forma inmediata y con carácter preventivo en situaciones graves que puedan afectar a la solvencia de las cajas y, por extensión, a la estabilidad del sistema financiero, a fin de garantizar, dada la naturaleza de la materia en cuestión, la eficacia de las medidas en el conjunto del sistema crediticio nacional. Es indiscutible que una situación como la contemplada en el precepto -insuficiencia en la solvencia de una entidad- trasciende el caso concreto para incidir en la total estructura del sector, respondiendo la intervención al objetivo de evitar la aparición de riesgos sistémicos en cuanto las medidas de control y garantía de la solvencia de una entidad afectan a la estabilidad del sistema financiero en su conjunto.</w:t>
      </w:r>
    </w:p>
    <w:p w:rsidRPr="00C21FFE" w:rsidR="00AD51A7" w:rsidRDefault="008777C4">
      <w:pPr>
        <w:rPr/>
      </w:pPr>
      <w:r w:rsidRPr="&lt;w:rPr xmlns:w=&quot;http://schemas.openxmlformats.org/wordprocessingml/2006/main&quot;&gt;&lt;w:lang w:val=&quot;es-ES_tradnl&quot; /&gt;&lt;/w:rPr&gt;">
        <w:rPr/>
        <w:t xml:space="preserve">Así, con la perspectiva cautelar propia de este incidente, la necesidad de evitar episodios de desestabilización del sistema hace que sea necesario asegurar que las medidas preventivas y de saneamiento sean puestas en marcha del modo y en el plazo más perentorio posible, evitando los consiguientes perjuicios tanto para éste como para los clientes de la entidad en particular. En suma, en una situación de crisis de las cajas resulta imprescindible que la legislación estatal básica en la materia encuentre una inmediata aplicación sin obstáculos, pues la urgencia en la adopción de decisiones resulta de capital importancia para evitar la inestabilidad de los mercados financieros en situaciones como la contemplada en la norma sobre cuya suspensión se discute.</w:t>
      </w:r>
    </w:p>
    <w:p w:rsidRPr="00C21FFE" w:rsidR="00AD51A7" w:rsidRDefault="008777C4">
      <w:pPr>
        <w:rPr/>
      </w:pPr>
      <w:r w:rsidRPr="&lt;w:rPr xmlns:w=&quot;http://schemas.openxmlformats.org/wordprocessingml/2006/main&quot;&gt;&lt;w:lang w:val=&quot;es-ES_tradnl&quot; /&gt;&lt;/w:rPr&gt;">
        <w:rPr/>
        <w:t xml:space="preserve">Todo ello conduce al mantenimiento de la suspensión del inciso “previa autorización de los órganos competentes de la Comunidad Autónoma de Galicia de acuerdo con la normativa vigente” del art. 15 c) del Decreto Legislativo 1/2005, en la redacción dada al mismo por el art. 2.tres de la Ley 10/2009, hasta que se resuelva el fondo de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2.trece de la Ley 10/2009, al dar nueva redacción al art. 35.3 del texto refundido de la Ley de cajas de ahorro de Galicia, dispone, en el párrafo objeto del presente incidente, lo siguiente:</w:t>
      </w:r>
    </w:p>
    <w:p w:rsidRPr="00C21FFE" w:rsidR="00AD51A7" w:rsidRDefault="008777C4">
      <w:pPr>
        <w:rPr/>
      </w:pPr>
      <w:r w:rsidRPr="&lt;w:rPr xmlns:w=&quot;http://schemas.openxmlformats.org/wordprocessingml/2006/main&quot;&gt;&lt;w:lang w:val=&quot;es-ES_tradnl&quot; /&gt;&lt;/w:rPr&gt;">
        <w:rPr/>
        <w:t xml:space="preserve">“En el caso de sistemas institucionales de protección, previstos por la normativa de recursos propios, o figura análoga que se pudiese crear, la necesaria autorización previa de la Consejería competente en materia de política financiera considerará, entre otras, adicionalmente a lo previsto en el párrafo anterior, las consecuencias que pudiesen derivarse de la operación para el cumplimiento de la finalidad financiera y social de la entidad en Galicia. Una vez en funcionamiento, será obligatoria la remisión a la citada consejería de la misma información consolidada o agregada que deba remitirse al Banco de España.”</w:t>
      </w:r>
    </w:p>
    <w:p w:rsidRPr="00C21FFE" w:rsidR="00AD51A7" w:rsidRDefault="008777C4">
      <w:pPr>
        <w:rPr/>
      </w:pPr>
      <w:r w:rsidRPr="&lt;w:rPr xmlns:w=&quot;http://schemas.openxmlformats.org/wordprocessingml/2006/main&quot;&gt;&lt;w:lang w:val=&quot;es-ES_tradnl&quot; /&gt;&lt;/w:rPr&gt;">
        <w:rPr/>
        <w:t xml:space="preserve">En cuanto a los concretos perjuicios asociados al levantamiento de la suspensión del precepto transcrito, el Abogado del Estado aduce que se reducirían las posibilidades de integrarse en un sistema institucional de protección (SIP) de las cajas domiciliadas en Galicia, con grave perjuicio para la credibilidad en la solvencia y liquidez de las mismas habida cuenta la finalidad que el referido SIP persigue, ya que la autorización autonómica, además de superponerse a la autorización que corresponde otorgar al Banco de España, introduce un criterio “que desnaturaliza notablemente el SIP, como acuerdo económico de garantía de la solvencia de la entidad de crédito”. El Letrado de la Xunta señala que la autorización, ya prevista en otras normas autonómicas, no va a producir perjuicios irreparables, pues guarda directa conexión con otros supuestos, como las alianzas entre cajas o las fusiones, que ya se encontraban sometidas a autorización autonómica, amén de que la misma únicamente supone la comprobación de la operación en cuanto a los efectos de incorporación a la misma de una caja gallega, con una perspectiva distinta a la derivada de la intervención del Banco de España. Para el Letrado del Parlamento autonómico el mantenimiento de la suspensión impide que la Administración autonómica tome acuerdos tendentes a evitar un menoscabo en la independencia de la caja o un riesgo para su estabilidad económico financiera.</w:t>
      </w:r>
    </w:p>
    <w:p w:rsidRPr="00C21FFE" w:rsidR="00AD51A7" w:rsidRDefault="008777C4">
      <w:pPr>
        <w:rPr/>
      </w:pPr>
      <w:r w:rsidRPr="&lt;w:rPr xmlns:w=&quot;http://schemas.openxmlformats.org/wordprocessingml/2006/main&quot;&gt;&lt;w:lang w:val=&quot;es-ES_tradnl&quot; /&gt;&lt;/w:rPr&gt;">
        <w:rPr/>
        <w:t xml:space="preserve">En este caso, en atención a los distintos intereses en presencia, debemos confirmar el mantenimiento de la suspensión inicialmente acordada. La previsión de autorización autonómica, así como los criterios normativos que la determinan no cubren por sí solos la finalidad de garantía de la solvencia, estabilidad y liquidez de las entidades financieras, propias de los SIP [al respecto, arts 8.3 d) de la Ley 13/1985, de 25 de mayo, de inversiones obligatorias, recursos propios y obligaciones de información de los intermediarios financieros, y 27.7 del Real Decreto 216/2008, de febrero, de recursos propios de las entidades financieras], cuya autorización corresponde otorgar al Banco de España, aplicando normas tasadas y valorando la situación general de nuestro sistema financiero, lo que podría exigir la adopción de medidas urgentes. Por ello, la intervención previa autonómica puede llegar a interferir o impedir la constitución del SIP, con el consiguiente perjuicio para los intereses generales, vinculados a la garantía del sistema financiero nacional de trascendencia para el conjunto de la economía. Y es que resulta evidente que los riesgos de crisis, insolvencia o falta de liquidez de una entidad de crédito afectan directamente al conjunto del sistema económico, lo que justifica la importancia de las medidas que, como los SIP, tratan de asegurar la estabilidad del sistema bancario.</w:t>
      </w:r>
    </w:p>
    <w:p w:rsidRPr="00C21FFE" w:rsidR="00AD51A7" w:rsidRDefault="008777C4">
      <w:pPr>
        <w:rPr/>
      </w:pPr>
      <w:r w:rsidRPr="&lt;w:rPr xmlns:w=&quot;http://schemas.openxmlformats.org/wordprocessingml/2006/main&quot;&gt;&lt;w:lang w:val=&quot;es-ES_tradnl&quot; /&gt;&lt;/w:rPr&gt;">
        <w:rPr/>
        <w:t xml:space="preserve">En efecto, no debe obviarse la finalidad a la que atienden los SIP como mecanismo específico de gestión de la solvencia de las entidades de crédito y la trascendencia que este último aspecto tiene para la viabilidad tanto del sector financiero como de la economía nacional, pues es evidente que los efectos de la eventual crisis de una entidad se extenderían más allá del ámbito territorial de la Comunidad Autónoma en la que tenga su domicilio social, constituyendo un riesgo que puede afectar a la solvencia y credibilidad de todo el conjunto del sector financiero. Por otra parte, el interés público derivado del carácter de intermediarios financieros de las cajas de ahorros, que “se dedican a una actividad de especial delicadeza y riesgo no sólo para quienes la realizan sino también para quienes operan con ellas y para la estabilidad económica en general” (STC 49/1988, de 22 de marzo, FJ 12), aconseja igualmente el mantenimiento de la suspensión, específicamente en un aspecto que afecta a la solvencia y viabilidad de la entidad.</w:t>
      </w:r>
    </w:p>
    <w:p w:rsidRPr="00C21FFE" w:rsidR="00AD51A7" w:rsidRDefault="008777C4">
      <w:pPr>
        <w:rPr/>
      </w:pPr>
      <w:r w:rsidRPr="&lt;w:rPr xmlns:w=&quot;http://schemas.openxmlformats.org/wordprocessingml/2006/main&quot;&gt;&lt;w:lang w:val=&quot;es-ES_tradnl&quot; /&gt;&lt;/w:rPr&gt;">
        <w:rPr/>
        <w:t xml:space="preserve">Por lo expuesto, los posibles perjuicios apuntados son suficientes para que el Tribunal Constitucional se pronuncie, en fase de justicia cautelar y aún sin anticipar la resolución de fondo que en su día resulte procedente, a favor del mantenimiento de la suspensión del último párrafo del art. 35.3 del Decreto Legislativo 1/2005 en la redacción dada al mismo por el art. 2.trece de la Ley 10/2009.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que examinemos ahora los preceptos relativos a la organización interna y funcionamiento de las cajas de ahorro gallegas comenzando por lo dispuesto en el apartado cinco del art.  2, modificativo del art. 23.2 del Decreto Legislativo 1/2005, el cual ha quedado redactado como sigue:</w:t>
      </w:r>
    </w:p>
    <w:p w:rsidRPr="00C21FFE" w:rsidR="00AD51A7" w:rsidRDefault="008777C4">
      <w:pPr>
        <w:rPr/>
      </w:pPr>
      <w:r w:rsidRPr="&lt;w:rPr xmlns:w=&quot;http://schemas.openxmlformats.org/wordprocessingml/2006/main&quot;&gt;&lt;w:lang w:val=&quot;es-ES_tradnl&quot; /&gt;&lt;/w:rPr&gt;">
        <w:rPr/>
        <w:t xml:space="preserve">“El contenido y el acceso al registro de los órganos de gobierno y de altos cargos de las cajas de ahorros gallegas se desarrollará reglamentariamente. En todo caso, la inscripción en este registro tiene carácter constitutivo, de modo que los nombramientos, reelecciones y ceses no tendrán eficacia vinculante y ejecutiva hasta la comunicación a la entidad de la inscripción de aquéllos.”</w:t>
      </w:r>
    </w:p>
    <w:p w:rsidRPr="00C21FFE" w:rsidR="00AD51A7" w:rsidRDefault="008777C4">
      <w:pPr>
        <w:rPr/>
      </w:pPr>
      <w:r w:rsidRPr="&lt;w:rPr xmlns:w=&quot;http://schemas.openxmlformats.org/wordprocessingml/2006/main&quot;&gt;&lt;w:lang w:val=&quot;es-ES_tradnl&quot; /&gt;&lt;/w:rPr&gt;">
        <w:rPr/>
        <w:t xml:space="preserve">El Abogado del Estado alega que el carácter constitutivo de la inscripción en un registro autonómico de la designación de los órganos de gobierno de las cajas de ahorros con domicilio social en Galicia contraviene el sistema de nombramientos, reelecciones y ceses previsto en la normativa básica estatal, y deja supeditada la eficacia de dichos actos, y por tanto, el propio funcionamiento de la entidad, a un acto de inscripción registral a realizar por una Consejería autonómica. Entiende de aplicación la doctrina establecida en el FJ 2 del ATC 91/1991, de 12 de marzo, de manera que, por las razones de seguridad jurídica allí expresadas, debería mantenerse la suspensión del precepto. Por el contrario, el Letrado de la Xunta estima que no cabe aludir a daños irreversibles derivados de la aplicación del precepto ahora suspendido, por cuanto ya existen desde hace tiempo normas autonómicas que establecen ese mismo carácter constitutivo de la inscripción registral, y destaca, asimismo, que el régimen previsto permite prevenir la existencia de nombramientos que no cumplan los requisitos legales, debiendo considerarse, además, los cortos plazos para la inscripción, con previsión de silencio positivo, así como la posibilidad de recurrir la decisión administrativa. Por su parte, la representación procesal del Parlamento de Galicia recalca que el mantenimiento de la suspensión impide un control previo de los actos de nombramiento, reelección o cese, mientras que el carácter constitutivo evitará posibles perjuicios para terceros derivados de los actos adoptados en el seno de los órganos de gobierno en cuya formación participasen los nombrados o elegidos ilegalmente.</w:t>
      </w:r>
    </w:p>
    <w:p w:rsidRPr="00C21FFE" w:rsidR="00AD51A7" w:rsidRDefault="008777C4">
      <w:pPr>
        <w:rPr/>
      </w:pPr>
      <w:r w:rsidRPr="&lt;w:rPr xmlns:w=&quot;http://schemas.openxmlformats.org/wordprocessingml/2006/main&quot;&gt;&lt;w:lang w:val=&quot;es-ES_tradnl&quot; /&gt;&lt;/w:rPr&gt;">
        <w:rPr/>
        <w:t xml:space="preserve">En cuanto a la ponderación de los argumentos del Abogado del Estado en aras al mantenimiento de la suspensión del precepto, debemos señalar, ante todo, que no resulta de aplicación en este caso la doctrina sentada en el ATC 91/1991, ya que no se trata de situaciones parangonables, pues en aquel caso el precepto autonómico reducía los supuestos de incompatibilidad o incapacidad para el cargo de compromisario o Consejero general previstos en la normativa básica estatal, de suerte que los perjuicios que el alzamiento de la suspensión podía producir, desde el punto de vista de la seguridad jurídica, en el supuesto de que el precepto autonómico fuera declarado inconstitucional, serían mayores que los derivados de su ratificación, situación que no se produce en el caso que nos ocupa. En efecto, los concretos perjuicios alegados se vinculan a una supuesta actuación obstructiva de la Comunidad Autónoma suspendiendo o condicionando la eficacia de los nombramientos, reelecciones y ceses de los integrantes de los distintos órganos de gobierno y de altos cargos de las cajas de ahorros. Y este alegato, en cuanto basado en perjuicios meramente hipotéticos, no puede ser admitido, pues los requisitos necesarios para el desempeño de los correspondientes cargos se hallan establecidos normativamente, y la actuación autonómica de tutela sobre las cajas de ahorros se ajusta así a criterios reglados y no discrecionales. En este sentido, las causas de denegación de la inscripción no pueden ser otras que el eventual incumplimiento de los requisitos previstos en la propia normativa gallega en relación a los miembros de los órganos de gobierno de las cajas (arts. 26, 27 y 28 para los Consejeros Generales y 45 en relación con el Director General), requisitos que no han sido controvertidos en el proceso principal y cuya concurrencia es, en todo caso, revisable jurisdiccionalmente. Por las mismas razones, tampoco puede apreciarse que las entidades gocen de una libertad absoluta respecto a los nombramientos de sus órganos rectores, pues esta atribución ha de someterse a un marco predeterminado tanto por el legislador básico estatal como por el autonómico de desarrollo, cuyos mandatos en punto a los requisitos que han de reunirse para el desempeño de determinados cargos está compelida a cumplir la entidad. Finalmente, cabe señalar que, conforme al art. 23.3, el plazo para la inscripción y notificación a la entidad es de un mes contado a partir de la solicitud de inscripción, estableciéndose un régimen de silencio positivo, lo que asegura que la eventual negativa a la inscripción será expresa, permitiendo, llegado el caso, el control jurisdiccional de los motivos de la decisión y la evitación de posibles perjuicios al funcionamiento de las cajas.</w:t>
      </w:r>
    </w:p>
    <w:p w:rsidRPr="00C21FFE" w:rsidR="00AD51A7" w:rsidRDefault="008777C4">
      <w:pPr>
        <w:rPr/>
      </w:pPr>
      <w:r w:rsidRPr="&lt;w:rPr xmlns:w=&quot;http://schemas.openxmlformats.org/wordprocessingml/2006/main&quot;&gt;&lt;w:lang w:val=&quot;es-ES_tradnl&quot; /&gt;&lt;/w:rPr&gt;">
        <w:rPr/>
        <w:t xml:space="preserve">Por lo expuesto, procede acceder al solicitado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art. 2.siete introduce una nueva previsión en el art. 25.2 c), estableciendo que uno de los sectores representados en la Asamblea General de las cajas gallegas serán: “Las entidades representativas de intereses colectivos: con el 10%. Dentro de este porcentaje, el 25% será para las entidades representativas de las confederaciones de empresarios de Galicia, otro 25% para las organizaciones sindicales más representativas de Galicia, otro 25% para las restantes entidades con representación en el Consejo Económico y Social de Galicia, no mencionadas anteriormente, que no tengan la consideración de administración institucional o corporativa, y el otro 25% para las asociaciones e instituciones de carácter benéfico o social de reconocido prestigio y representatividad en el ámbito territorial de actuación de la caja de ahorros, designadas por orden de la consejería competente en materia de política financiera, previa consulta a las entidades.”</w:t>
      </w:r>
    </w:p>
    <w:p w:rsidRPr="00C21FFE" w:rsidR="00AD51A7" w:rsidRDefault="008777C4">
      <w:pPr>
        <w:rPr/>
      </w:pPr>
      <w:r w:rsidRPr="&lt;w:rPr xmlns:w=&quot;http://schemas.openxmlformats.org/wordprocessingml/2006/main&quot;&gt;&lt;w:lang w:val=&quot;es-ES_tradnl&quot; /&gt;&lt;/w:rPr&gt;">
        <w:rPr/>
        <w:t xml:space="preserve">El Abogado del Estado denuncia que no se aplica a esta categoría de entidades representativas de intereses colectivos el principio básico de igualdad territorial en proporción a los recursos captados en cada Comunidad Autónoma. Así, indica que, entre los sectores representados en la Asamblea General, estarán las entidades representativas de intereses colectivos, a las que corresponde un porcentaje de representación en la Asamblea General de un diez por ciento o, lo que es lo mismo, la posibilidad de designar dieciséis Consejeros Generales, de los cuales, según la norma cuestionada, un mínimo de doce se designarán por entidades gallegas (confederaciones de empresarios de Galicia, organizaciones sindicales más representativas de Galicia y restantes entidades con representación en el Consejo Económico y Social de Galicia). Ello supone, a su juicio, que las entidades representativas de tales intereses colectivos situadas fuera de Galicia se encontrarían infrarrepresentadas, mientras que los que se encuentren en esta Comunidad Autónoma resultarían arbitrariamente sobrerrepresentadas produciéndose así una distorsión del modelo organizativo establecido por la legislación básica estatal, con el resultado de una inconstitucional configuración de los órganos de gobierno de las cajas, además del perjuicio para los intereses colectivos representados por las entidades de fuera de Galicia, derivado de su infrarrepresentación en la asamblea general de las cajas domiciliadas en la Comunidad. Por su parte, la representación procesal de la Xunta pone de manifiesto que, en realidad, el debate afecta al nombramiento de los doce Consejeros Generales propuestos por las entidades gallegas, sin que el Estado haya demostrado que la reserva de los cuatro restantes a entidades de fuera de Galicia sea insuficiente para cubrir la proporción de la regla que se reputa vulnerada. Finalmente, el Letrado del Parlamento gallego critica el carácter genérico de la impugnación y la invocación de suspensión, puesto que, a su entender, no se tiene certeza absoluta de que solo afecta a la regulación del citado sector de representación</w:t>
      </w:r>
    </w:p>
    <w:p w:rsidRPr="00C21FFE" w:rsidR="00AD51A7" w:rsidRDefault="008777C4">
      <w:pPr>
        <w:rPr/>
      </w:pPr>
      <w:r w:rsidRPr="&lt;w:rPr xmlns:w=&quot;http://schemas.openxmlformats.org/wordprocessingml/2006/main&quot;&gt;&lt;w:lang w:val=&quot;es-ES_tradnl&quot; /&gt;&lt;/w:rPr&gt;">
        <w:rPr/>
        <w:t xml:space="preserve">A la vista del planteamiento efectuado por el Abogado del Estado, centrado en la supuesta infrarrepresentación de determinadas entidades en los órganos de gobierno de las cajas, hemos de coincidir con lo manifestado por el Letrado de la Xunta de Galicia en el sentido de que no se ha acreditado ante este Tribunal que, atendiendo al número de depósitos captados entre las diferentes Comunidades Autónomas en que las Cajas incluidas en el ámbito de aplicación de la norma tengan abiertas oficinas, tal infrarrepresentación, en la que el Estado centra la concurrencia de los perjuicios que alega, se produzca efectivamente, por lo que el mismo carece de entidad para acreditar, por sí mismo, los perjuicios irreparables o de difícil reparación que se producirían por la vigencia del artículo discutido. Por tanto, debemos considerar de aplicación aquí nuestra doctrina, según la cual las alegaciones de las partes en este incidente no deben entenderse “sólo como un trámite de carácter formulario o un derecho que a las partes se confiere y que éstas pueden ejercitar como estimen oportuno, sino que ha de constituir carga que se les impone, especialmente al promotor del conflicto, ... de suerte que si ello no se efectúa o las razones que esgrime no son convincentes, habrá de desaparecer la suspensión excepcional creada por el automatismo” (ATC 264/2003, de 15 de julio, FJ 4, con cita de otros). Así pues, en razón a lo indicado, procede el levantamiento de la suspensión del art. 25.2 c) del Decreto Legislativo 1/2005 en la redacción que al mismo ha dado el art. 2.siete de la Ley 10/2009.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art. 2.diez de la Ley 10/2009 da nueva redacción al art. 31 a) del texto refundido de la Ley de cajas de ahorro de Galicia, enunciando como una de las funciones de la Asamblea General la de: “nombrar a los vocales del consejo de administración y de la comisión de control de entre los miembros de la propia asamblea general”.</w:t>
      </w:r>
    </w:p>
    <w:p w:rsidRPr="00C21FFE" w:rsidR="00AD51A7" w:rsidRDefault="008777C4">
      <w:pPr>
        <w:rPr/>
      </w:pPr>
      <w:r w:rsidRPr="&lt;w:rPr xmlns:w=&quot;http://schemas.openxmlformats.org/wordprocessingml/2006/main&quot;&gt;&lt;w:lang w:val=&quot;es-ES_tradnl&quot; /&gt;&lt;/w:rPr&gt;">
        <w:rPr/>
        <w:t xml:space="preserve">El Abogado del Estado argumenta que la obligatoriedad de que el nombramiento de los vocales del consejo de administración y de la comisión de control haya de producirse de entre los miembros de la propia Asamblea General excluye la posibilidad, reconocida en la normativa básica estatal, de que los representantes de las Corporaciones locales y de los impositores puedan ser terceras personas que reúnan los adecuados requisitos de profesionalidad, exclusión que vendría en detrimento de una buena administración y gestión financiera de las cajas gallegas. Esta afirmación es negada por la Xunta de Galicia, la cual destaca que la incorporación de terceros profesionales a la Asamblea General y, por extensión, al Consejo de Administración, se encuentra garantizada por diversas previsiones de la norma autonómica. Por su parte, el Letrado del Parlamento de Galicia indica que el mantenimiento de la suspensión del precepto impediría el nombramiento de los consejeros hasta que recayera sentencia, con los perjuicios que ese hecho ocasiona.</w:t>
      </w:r>
    </w:p>
    <w:p w:rsidRPr="00C21FFE" w:rsidR="00AD51A7" w:rsidRDefault="008777C4">
      <w:pPr>
        <w:rPr/>
      </w:pPr>
      <w:r w:rsidRPr="&lt;w:rPr xmlns:w=&quot;http://schemas.openxmlformats.org/wordprocessingml/2006/main&quot;&gt;&lt;w:lang w:val=&quot;es-ES_tradnl&quot; /&gt;&lt;/w:rPr&gt;">
        <w:rPr/>
        <w:t xml:space="preserve">Es cierto que, como ha puesto de manifiesto la representación procesal de la Xunta de Galicia, la incorporación de terceros profesionales con experiencia en la materia -en cuya imposibilidad de ser miembros del Consejo se centran los perjuicios alegados por el Estado- no se vería prima facie impedida por el levantamiento de la suspensión que pesa sobre el precepto, ya que la regulación autonómica garantiza, en todo caso, la incorporación de terceros profesionales al Consejo. Así sucede en cuanto a las personas nombradas en representación de las Corporaciones locales, del Parlamento de Galicia, de las entidades fundadoras y de las entidades representativas de intereses colectivos pues a todas ellas, conforme al art. 25.3 h) de la norma autonómica, les es exigible que tengan los conocimientos o la experiencia en materia económica, financiera o jurídica que les permita adoptar las decisiones que afecten a la entidad, con conocimiento de sus posibles efectos y de las responsabilidades que asuman, excluyendo, además, que tal designación pueda recaer en personas que ejerzan un cargo por mandato representativo ni en personas incluidas en el ámbito de aplicación de la legislación autonómica sobre incompatibilidades, ni tampoco en personal eventual o directivo de las Corporaciones locales. Por ello, teniendo en cuenta que a los grupos de representación antes citados corresponden, por aplicación de lo dispuesto en el art. 36 de la propia legislación gallega, la designación de quince de los veinticinco miembros del Consejo de Administración es claro que, en este caso y prescindiendo de la valoración que la norma merezca desde la perspectiva del orden constitucional de distribución de competencias, la regulación autonómica no excluye la posibilidad de incorporar personas profesionalmente cualificadas al órgano que tiene encomendada la administración y gestión financiera de la entidad.</w:t>
      </w:r>
    </w:p>
    <w:p w:rsidRPr="00C21FFE" w:rsidR="00AD51A7" w:rsidRDefault="008777C4">
      <w:pPr>
        <w:rPr/>
      </w:pPr>
      <w:r w:rsidRPr="&lt;w:rPr xmlns:w=&quot;http://schemas.openxmlformats.org/wordprocessingml/2006/main&quot;&gt;&lt;w:lang w:val=&quot;es-ES_tradnl&quot; /&gt;&lt;/w:rPr&gt;">
        <w:rPr/>
        <w:t xml:space="preserve">Ahora bien, también es cierto que, como señala el Abogado del Estado, la normativa básica contempla, además, la posibilidad de que, en representación de las Corporaciones locales y de los impositores, pueda nombrarse hasta un máximo de dos personas que no pertenezcan a la Asamblea General y que reúnan los adecuados requisitos de profesionalidad. Dicha previsión, en la medida en que tiende a favorecer la eficacia de la gestión de las cajas de ahorro con la presencia de personas especialmente cualificadas en el órgano al que se encomienda expresamente la administración y gestión financiera de la entidad (STC 48/1988, FJ 18), ofrece a los expresados grupos una garantía añadida de la que podrían verse privados si se levantara la suspensión, permitiendo la vigencia de la norma autonómica durante la sustanciación del recurso. La privación de la posibilidad de que, en representación de dichos grupos, se designen expertos ajenos a la Asamblea General, que puedan incorporar planteamientos y criterios profesionales diferentes a los que resultarían de la pertenencia a la propia Asamblea, supone en sí misma un perjuicio constatable que aconseja mantener la suspensión del inciso “de entre los miembros de la propia Asamblea General”. Por lo demás, ello no impide el normal funcionamiento de las cajas hasta que recaiga Sentencia en el presente recurso, ya que la Asamblea General podrá nombrar efectivamente a los vocales del Consejo de Administración y de la Comisión de Control, de acuerdo con las previsiones de la normativa básica estatal y de la propia Ley de cajas de ahorros de Galicia.</w:t>
      </w:r>
    </w:p>
    <w:p w:rsidRPr="00C21FFE" w:rsidR="00AD51A7" w:rsidRDefault="008777C4">
      <w:pPr>
        <w:rPr/>
      </w:pPr>
      <w:r w:rsidRPr="&lt;w:rPr xmlns:w=&quot;http://schemas.openxmlformats.org/wordprocessingml/2006/main&quot;&gt;&lt;w:lang w:val=&quot;es-ES_tradnl&quot; /&gt;&lt;/w:rPr&gt;">
        <w:rPr/>
        <w:t xml:space="preserve">En consecuencia, procede mantener la suspensión del inciso “de entre los miembros de la propia Asamblea General” del art. 31 a) del texto refundido de la Ley de cajas de ahorros de Galicia, en la redacción dada al mismo por el art. 2.diez de la Ley 10/2009.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art. 2.once da nueva redacción, entre otros, a los apartados 3 y 4 del art. 32 del Decreto Legislativo 1/2005, relativos al quórum de asistencia y adopción de acuerdos en la Asamblea General, los cuales han quedado redactados en los términos siguientes:</w:t>
      </w:r>
    </w:p>
    <w:p w:rsidRPr="00C21FFE" w:rsidR="00AD51A7" w:rsidRDefault="008777C4">
      <w:pPr>
        <w:rPr/>
      </w:pPr>
      <w:r w:rsidRPr="&lt;w:rPr xmlns:w=&quot;http://schemas.openxmlformats.org/wordprocessingml/2006/main&quot;&gt;&lt;w:lang w:val=&quot;es-ES_tradnl&quot; /&gt;&lt;/w:rPr&gt;">
        <w:rPr/>
        <w:t xml:space="preserve">“3. Para su válida constitución en primera convocatoria la Asamblea General precisará de la asistencia de la mayoría de sus miembros. En segunda convocatoria será precisa la asistencia de más de un tercio de los consejeros generales, excepto en los supuestos en los que se debata la emisión de cuotas participativas, la separación de miembros de los órganos de gobierno, la aprobación o modificación de los estatutos y de los reglamentos o la liquidación o disolución de la caja de ahorros, en cuyo caso se requerirá la asistencia de la mayoría de sus miembros.  4. Los acuerdos se tomarán por mayoría simple de votos de los concurrentes, salvo en los casos señalados en el apartado anterior, en los que será necesario el voto favorable de dos tercios de los concurrentes.”</w:t>
      </w:r>
    </w:p>
    <w:p w:rsidRPr="00C21FFE" w:rsidR="00AD51A7" w:rsidRDefault="008777C4">
      <w:pPr>
        <w:rPr/>
      </w:pPr>
      <w:r w:rsidRPr="&lt;w:rPr xmlns:w=&quot;http://schemas.openxmlformats.org/wordprocessingml/2006/main&quot;&gt;&lt;w:lang w:val=&quot;es-ES_tradnl&quot; /&gt;&lt;/w:rPr&gt;">
        <w:rPr/>
        <w:t xml:space="preserve">Según el Abogado del Estado ambos apartados permiten que los acuerdos de fusión entre cajas de ahorro vayan a ser adoptados por mayoría simple de los votos de los concurrentes a la citada Asamblea, reduciendo así la mayoría cualificada exigida por la normativa básica estatal para la adopción de los acuerdos de esta clase; reducción de mayorías que podría, en caso de levantarse la suspensión del precepto, conducir a fusiones entre entidades que serían irreversibles. En este punto sostiene que debe aplicarse la misma solución que en el ATC 91/1991. Ambas representaciones autonómicas niegan tal premisa y señalan que el precepto ahora suspendido ha de interpretarse teniendo en cuenta lo dispuesto en el art. 52 del propio Decreto Legislativo 1/2005, que establece tanto el quórum de asistencia como el de decisión para la adopción de acuerdos de fusión.</w:t>
      </w:r>
    </w:p>
    <w:p w:rsidRPr="00C21FFE" w:rsidR="00AD51A7" w:rsidRDefault="008777C4">
      <w:pPr>
        <w:rPr/>
      </w:pPr>
      <w:r w:rsidRPr="&lt;w:rPr xmlns:w=&quot;http://schemas.openxmlformats.org/wordprocessingml/2006/main&quot;&gt;&lt;w:lang w:val=&quot;es-ES_tradnl&quot; /&gt;&lt;/w:rPr&gt;">
        <w:rPr/>
        <w:t xml:space="preserve">En el ATC 91/1991, FJ 3, analizamos la cuestión relativa a la suspensión de un precepto autonómico que establecía un quórum de asistencia y una mayoría para la aprobación de los acuerdos de disolución, liquidación y fusión de las cajas de ahorros inferiores a los previstos en el art. 12 de la Ley de órganos rectores de las Cajas de Ahorro (LORCA) que, según dijimos en la STC 49/1988, FJ 24, tienen la consideración de norma básica de carácter mínimo. En razón a ello y a la ponderación de los posibles perjuicios que derivarían del levantamiento o mantenimiento de la suspensión, debido al carácter en buena medida irreversible de los procesos de disolución y fusión, mantuvimos en aquel Auto la suspensión del precepto impugnado, por lo que, durante la sustanciación del recurso, los acuerdos de disolución y liquidación o fusión de las cajas de ahorros con domicilio central en Canarias debían adoptarse ajustándose a las determinaciones de la normativa básica.</w:t>
      </w:r>
    </w:p>
    <w:p w:rsidRPr="00C21FFE" w:rsidR="00AD51A7" w:rsidRDefault="008777C4">
      <w:pPr>
        <w:rPr/>
      </w:pPr>
      <w:r w:rsidRPr="&lt;w:rPr xmlns:w=&quot;http://schemas.openxmlformats.org/wordprocessingml/2006/main&quot;&gt;&lt;w:lang w:val=&quot;es-ES_tradnl&quot; /&gt;&lt;/w:rPr&gt;">
        <w:rPr/>
        <w:t xml:space="preserve">Dicha doctrina resultaría de aplicación en el presente caso, en el que el Abogado del Estado sostiene que el precepto impugnado reduce la mayoría necesaria para adoptar los acuerdos de fusión de las cajas respecto de la establecida en la normativa estatal básica. No obstante, las alegaciones del Abogado del Estado no pueden conducir en el presente caso al mantenimiento de la suspensión, pues, a diferencia de lo ocurrido en el supuesto resuelto por el ATC 91/1991, no logra desvirtuar el hecho de la existencia de un precepto específico, el art. 52 del Decreto Legislativo 1/2005, intitulado acuerdo de fusión y ubicado sistemáticamente en el capítulo legal destinado a regular la fusión, liquidación y disolución de las cajas de ahorro, que no se ha visto afectado por la Ley recurrida, y que establece una mayoría cualificada de asistencia y voto para los acuerdos de fusión de las cajas de ahorros gallegas.  Por tanto, sin perjuicio de que no corresponda realizar en este momento la valoración que merezcan los apartados 3 y 4 del art. 32 del Decreto Legislativo 1/2005, por tratarse de la cuestión de fondo debatida en el proceso principal, hemos de tener en cuenta, a efectos de valorar la existencia de eventuales perjuicios irreparables que se vinculan a la aplicación de la previsión ahora suspendida, que el ya citado art. 52 y la base estatal vienen a resultar equivalentes en cuanto al número mínimo de votos requerido para la adopción de acuerdos de este tipo (STC 48/1988, de 22 de marzo, FJ 22). En tales términos, no es posible identificar un perjuicio al interés general inmediatamente materializable, resultante del bloque de las competencias estatales que se derive de la aplicación del precepto impugnado en este proceso, por lo que procede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art. 2.quince de la Ley 10/2009 en relación con la limitación introducida en el art. 37.3, primer párrafo, del Decreto Legislativo 1/2005, dispone que “con la excepción del Parlamento de Galicia, ninguna entidad podrá tener más de un representante en el Consejo de Administración de una caja de ahorros ni podrá estar representada simultáneamente en el Consejo de Administración y en la Comisión de control de la misma caja de ahorros”.</w:t>
      </w:r>
    </w:p>
    <w:p w:rsidRPr="00C21FFE" w:rsidR="00AD51A7" w:rsidRDefault="008777C4">
      <w:pPr>
        <w:rPr/>
      </w:pPr>
      <w:r w:rsidRPr="&lt;w:rPr xmlns:w=&quot;http://schemas.openxmlformats.org/wordprocessingml/2006/main&quot;&gt;&lt;w:lang w:val=&quot;es-ES_tradnl&quot; /&gt;&lt;/w:rPr&gt;">
        <w:rPr/>
        <w:t xml:space="preserve">El Abogado del Estado aduce que dicha previsión podría excluir que determinadas Corporaciones locales ostentasen el número de vocales en el Consejo de Administración que les correspondería, en atención a su grado de vinculación con la entidad y en observancia del principio de igualdad territorial, afectando de esta manera a la adecuada integración y composición de este órgano.  Este extremo es negado por la Xunta de Galicia, puesto que, según afirma, ninguna entidad local tiene un número de representantes en la Asamblea General suficiente para tener derecho a la designación de más de un vocal en el Consejo de Administración. Por su parte, el Parlamento de Galicia indica que el mantenimiento de la suspensión del precepto podría conllevar que los puestos correspondientes sean acaparados por las grandes Corporaciones locales, con lo que se verían conculcados los derechos de representación de las entidades locales de menor tamaño.</w:t>
      </w:r>
    </w:p>
    <w:p w:rsidRPr="00C21FFE" w:rsidR="00AD51A7" w:rsidRDefault="008777C4">
      <w:pPr>
        <w:rPr/>
      </w:pPr>
      <w:r w:rsidRPr="&lt;w:rPr xmlns:w=&quot;http://schemas.openxmlformats.org/wordprocessingml/2006/main&quot;&gt;&lt;w:lang w:val=&quot;es-ES_tradnl&quot; /&gt;&lt;/w:rPr&gt;">
        <w:rPr/>
        <w:t xml:space="preserve">Tampoco en esta ocasión el argumento del Abogado del Estado puede ser acogido, pues la circunstancia en la que cifra los perjuicios que invoca no ha sido acreditada ante este Tribunal. En efecto, de lo alegado en este incidente no se desprende que entidad local alguna haya adquirido la representatividad en los órganos de gobierno de las cajas gallegas que el Abogado del Estado señala, ni tampoco que dicha representatividad haya de resultar menoscabada en los términos que indica. El perjuicio alegado se fundamenta en el presupuesto de que, conforme al número de Consejeros Generales designados en la Asamblea General por una determinada entidad local, a la misma le correspondiera, en aplicación de un estricto criterio material de proporcionalidad entre éstos y los vocales del Consejo de Administración, la designación de dos de los vocales de este último órgano. No obstante, sin perjuicio de señalar que el modelo de gobierno corporativo de las cajas se basa en un equilibrio de poder entre los distintos grupos de interesados, que pretende asegurar la pluralidad y velar por la ausencia de posiciones de dominio en el control y gobierno de la entidad, lo cierto es que la premisa de la que parte el razonamiento del Abogado del Estado no se ha producido. Dicha premisa ha sido, como consta en los antecedentes, efectivamente contradicha por la representación procesal de la Xunta de Galicia, la cual ha puesto de manifiesto la imposibilidad de que esa infrarrepresentación efectivamente se produzca, atendiendo a la representación que cada concreta entidad local ostenta en la Asamblea General en aplicación de las reglas prevenidas en el art. 25, apartados 2.b) y 3.c) del Decreto Legislativo 1/2005, y teniendo en cuenta el número de miembros de la Asamblea que deberían ser nombrados en representación de una concreta entidad local para que ésta, en aplicación de un principio de proporcionalidad estricta, pudiera proponer la designación de dos vocales del Consejo de Administración. Por lo expuesto, los perjuicios que el Abogado del Estado invoca no pueden prevalecer, por su carácter abstracto e hipotético, sobre la presunción de legitimidad constitucional que caracteriza a la Ley autonómica hasta que nos pronunciemos sobre el fondo de la cuestión. Ello determina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Los preceptos destinados a la regulación de la obra social de las cajas de ahorro gallegas (arts. 74.3, primer párrafo del art. 74.4 y segundo párrafo del art. 75.1, todos ellos en la redacción dada por los apartados cuatro y cinco del art. 3 de la Ley 10/2009) disponen lo siguiente:</w:t>
      </w:r>
    </w:p>
    <w:p w:rsidRPr="00C21FFE" w:rsidR="00AD51A7" w:rsidRDefault="008777C4">
      <w:pPr>
        <w:rPr/>
      </w:pPr>
      <w:r w:rsidRPr="&lt;w:rPr xmlns:w=&quot;http://schemas.openxmlformats.org/wordprocessingml/2006/main&quot;&gt;&lt;w:lang w:val=&quot;es-ES_tradnl&quot; /&gt;&lt;/w:rPr&gt;">
        <w:rPr/>
        <w:t xml:space="preserve">“Art. 74.3. Corresponde a la Consejería competente en materia de política financiera autorizar los acuerdos aprobados por la Asamblea General de las cajas de ahorros con domicilio social en Galicia relativos a la determinación de los excedentes y a su distribución conforme a la normativa aplicable, así como los relativos a los presupuestos para el ejercicio en curso, a las nuevas obras sociales y a la liquidación del ejercicio anterior.”</w:t>
      </w:r>
    </w:p>
    <w:p w:rsidRPr="00C21FFE" w:rsidR="00AD51A7" w:rsidRDefault="008777C4">
      <w:pPr>
        <w:rPr/>
      </w:pPr>
      <w:r w:rsidRPr="&lt;w:rPr xmlns:w=&quot;http://schemas.openxmlformats.org/wordprocessingml/2006/main&quot;&gt;&lt;w:lang w:val=&quot;es-ES_tradnl&quot; /&gt;&lt;/w:rPr&gt;">
        <w:rPr/>
        <w:t xml:space="preserve">“Art. 74.4, primer párrafo: La Consejería competente en materia de política financiera podrá, mediante convenio, acordar anualmente con las cajas de ahorros gallegas el porcentaje de sus excedentes que dedicarán a obras sociales. En caso de que los convenios señalados no sean firmados antes de 31 de marzo de cada ejercicio, dicha porcentaje podrá ser establecida por orden de la consejería competente en materia de cajas de ahorros, previa audiencia de las entidades afectadas.”</w:t>
      </w:r>
    </w:p>
    <w:p w:rsidRPr="00C21FFE" w:rsidR="00AD51A7" w:rsidRDefault="008777C4">
      <w:pPr>
        <w:rPr/>
      </w:pPr>
      <w:r w:rsidRPr="&lt;w:rPr xmlns:w=&quot;http://schemas.openxmlformats.org/wordprocessingml/2006/main&quot;&gt;&lt;w:lang w:val=&quot;es-ES_tradnl&quot; /&gt;&lt;/w:rPr&gt;">
        <w:rPr/>
        <w:t xml:space="preserve">“Art. 75.1, segundo párrafo: Será preciso el informe favorable previo de la consejería competente en materia de política financiera para la realización de cualquier obra social, propia o en colaboración, cuando el importe que se vaya a financiar por la caja en el ejercicio vigente y en los dos siguientes sea superior a 500.000 euros.”</w:t>
      </w:r>
    </w:p>
    <w:p w:rsidRPr="00C21FFE" w:rsidR="00AD51A7" w:rsidRDefault="008777C4">
      <w:pPr>
        <w:rPr/>
      </w:pPr>
      <w:r w:rsidRPr="&lt;w:rPr xmlns:w=&quot;http://schemas.openxmlformats.org/wordprocessingml/2006/main&quot;&gt;&lt;w:lang w:val=&quot;es-ES_tradnl&quot; /&gt;&lt;/w:rPr&gt;">
        <w:rPr/>
        <w:t xml:space="preserve">El Abogado del Estado defiende el mantenimiento de la suspensión alegando que se afecta a la libertad de cada caja para adoptar, a través de sus propios órganos de gobierno, las decisiones correspondientes en orden al destino de los fondos de obra social a lo que añade los perjuicios irreversibles que seguramente se causarían a los beneficiarios inmediatos de las obras sociales acometidas por las cajas, en tanto pudieran verse privados de los beneficios que les reportaría la realización de importantes proyectos de carácter social, al no perseguirse ya fines de interés general en los acuerdos que se adopten, sino otros bien distintos, que son los que hace primar un órgano de naturaleza política. El Letrado de la Xunta recalca que lo previsto es un régimen de control administrativo, similar al establecido en las leyes de otras Comunidades Autónomas, con el que, por un lado, no se afecta a la capacidad de las cajas para elegir destinos concretos de gasto y, por otro, se confirma el ajuste de sus decisiones a los parámetros normativos a la par que se asegura la existencia de una regla para el caso de que no exista el suficiente consenso de voluntades respecto al porcentaje a dedicar a obras sociales. Finalmente, el Letrado del Parlamento gallego critica el carácter genérico de la impugnación y la invocación de suspensión que entiende perjudicial para la seguridad jurídica.</w:t>
      </w:r>
    </w:p>
    <w:p w:rsidRPr="00C21FFE" w:rsidR="00AD51A7" w:rsidRDefault="008777C4">
      <w:pPr>
        <w:rPr/>
      </w:pPr>
      <w:r w:rsidRPr="&lt;w:rPr xmlns:w=&quot;http://schemas.openxmlformats.org/wordprocessingml/2006/main&quot;&gt;&lt;w:lang w:val=&quot;es-ES_tradnl&quot; /&gt;&lt;/w:rPr&gt;">
        <w:rPr/>
        <w:t xml:space="preserve">Dejando aparte el hecho de que la alegada limitación de la autonomía de la entidad en relación con la obra social -que es el argumento principal del Abogado del Estado para postular el mantenimiento de la suspensión- constituye en realidad el fondo del asunto debatido en relación con los preceptos respecto a los que se solicita el mantenimiento de la suspensión, lo cierto es que nuevamente se alegan perjuicios o lesiones patrimoniales al interés que se protege con la obra social de las cajas que resultan abstractos o meramente hipotéticos, pues no se aportan datos concretos que justifiquen que las futuras decisiones que se adopten hayan de perjudicar dicho interés, lo que es absolutamente imprescindible en este tipo de incidentes, pues la producción de perjuicios, cuando sea incierta, no puede prevalecer sobre el principio de presunción de legitimidad de la Ley autonómica aprobada por el correspondiente Parlamento.</w:t>
      </w:r>
    </w:p>
    <w:p w:rsidRPr="00C21FFE" w:rsidR="00AD51A7" w:rsidRDefault="008777C4">
      <w:pPr>
        <w:rPr/>
      </w:pPr>
      <w:r w:rsidRPr="&lt;w:rPr xmlns:w=&quot;http://schemas.openxmlformats.org/wordprocessingml/2006/main&quot;&gt;&lt;w:lang w:val=&quot;es-ES_tradnl&quot; /&gt;&lt;/w:rPr&gt;">
        <w:rPr/>
        <w:t xml:space="preserve">En todo caso, los preceptos cuyo mantenimiento en suspenso interesa el Abogado del Estado prevén actuaciones concretas de la consejería competente en materia de política financiera que podrían ser objeto de impugnación ante este Tribunal si produjeran la vulneración de la normativa estatal básica que disciplina la obra social de las cajas de ahorros, solicitando, en tal caso, la suspensión de dichas actuaciones.</w:t>
      </w:r>
    </w:p>
    <w:p w:rsidRPr="00C21FFE" w:rsidR="00AD51A7" w:rsidRDefault="008777C4">
      <w:pPr>
        <w:rPr/>
      </w:pPr>
      <w:r w:rsidRPr="&lt;w:rPr xmlns:w=&quot;http://schemas.openxmlformats.org/wordprocessingml/2006/main&quot;&gt;&lt;w:lang w:val=&quot;es-ES_tradnl&quot; /&gt;&lt;/w:rPr&gt;">
        <w:rPr/>
        <w:t xml:space="preserve">Por lo expuesto, procede levantar la suspensión de estos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Restan por examinar, por último, los perjuicios alegados en torno a la vigencia de la disposición transitoria primera de la Ley 10/2009, la cual establece que:</w:t>
      </w:r>
    </w:p>
    <w:p w:rsidRPr="00C21FFE" w:rsidR="00AD51A7" w:rsidRDefault="008777C4">
      <w:pPr>
        <w:rPr/>
      </w:pPr>
      <w:r w:rsidRPr="&lt;w:rPr xmlns:w=&quot;http://schemas.openxmlformats.org/wordprocessingml/2006/main&quot;&gt;&lt;w:lang w:val=&quot;es-ES_tradnl&quot; /&gt;&lt;/w:rPr&gt;">
        <w:rPr/>
        <w:t xml:space="preserve">“Sin perjuicio de lo previsto en el artículo 30 del texto refundido de la legislación de cajas de ahorros de Galicia, aprobado por el Decreto Legislativo 1/2005, de 10 de marzo, dados los cambios porcentuales y sectoriales que se introducen, en el plazo máximo de dos meses desde la entrada en vigor de la presente Ley, las cajas de ahorros con domicilio social en Galicia deberán proceder a renovar la totalidad de sus órganos de gobierno, adaptándolos a las disposiciones que se contienen en esta Ley.”</w:t>
      </w:r>
    </w:p>
    <w:p w:rsidRPr="00C21FFE" w:rsidR="00AD51A7" w:rsidRDefault="008777C4">
      <w:pPr>
        <w:rPr/>
      </w:pPr>
      <w:r w:rsidRPr="&lt;w:rPr xmlns:w=&quot;http://schemas.openxmlformats.org/wordprocessingml/2006/main&quot;&gt;&lt;w:lang w:val=&quot;es-ES_tradnl&quot; /&gt;&lt;/w:rPr&gt;">
        <w:rPr/>
        <w:t xml:space="preserve">Al respecto el Abogado del Estado señala que, de levantarse la suspensión de esta norma, al imponerse una renovación total de los órganos de gobierno de las cajas de ahorros, se conculcaría la normativa básica que exige la renovación parcial de los órganos de gobierno de las cajas (arts. 9.2 y 17.2 LORCA), permitiendo un cambio radical en la conformación de los mismos, con una importante merma en la eficacia en la gestión de estas entidades, viciando sucesivamente la práctica totalidad de los actos, acuerdos y decisiones que adopta ordinariamente una caja de ahorros. Respecto a los concretos perjuicios, ambas representaciones autonómicas alegan de contrario que, a la peculiaridad que se deriva de la existencia de un cambio normativo, hay que añadir que, conforme a las reglas contenidas en la disposición transitoria segunda de la propia Ley 10/2009, no se produce una renovación total de los órganos de gobierno de la entidad, pues la renovación no afecta a los dieciséis representantes de los trabajadores, la cual queda deferida al año posterior a la fecha de constitución de la nueva Asamblea, algo que también ocurre con la mitad de la representación correspondiente a los impositores, de manera que la renovación inmediata afecta no a la totalidad sino a tres cuartas partes de los órganos de gobierno de las cajas gallegas.</w:t>
      </w:r>
    </w:p>
    <w:p w:rsidRPr="00C21FFE" w:rsidR="00AD51A7" w:rsidRDefault="008777C4">
      <w:pPr>
        <w:rPr/>
      </w:pPr>
      <w:r w:rsidRPr="&lt;w:rPr xmlns:w=&quot;http://schemas.openxmlformats.org/wordprocessingml/2006/main&quot;&gt;&lt;w:lang w:val=&quot;es-ES_tradnl&quot; /&gt;&lt;/w:rPr&gt;">
        <w:rPr/>
        <w:t xml:space="preserve">Debemos señalar, en primer lugar, que la contravención por este precepto de la normativa básica, aducida por el Abogado del Estado, es un perjuicio que se vincula directamente a la discrepancia de fondo que determina el planteamiento del recurso de inconstitucionalidad y que, como reiteradamente señalamos, no constituye un parámetro válido para resolver el incidente de mantenimiento o levantamiento de la suspensión de los artículos recurridos en los procesos suscitados por motivos competenciales.</w:t>
      </w:r>
    </w:p>
    <w:p w:rsidRPr="00C21FFE" w:rsidR="00AD51A7" w:rsidRDefault="008777C4">
      <w:pPr>
        <w:rPr/>
      </w:pPr>
      <w:r w:rsidRPr="&lt;w:rPr xmlns:w=&quot;http://schemas.openxmlformats.org/wordprocessingml/2006/main&quot;&gt;&lt;w:lang w:val=&quot;es-ES_tradnl&quot; /&gt;&lt;/w:rPr&gt;">
        <w:rPr/>
        <w:t xml:space="preserve">Sin necesidad de entrar en el análisis detallado de la disposición cuestionada, podemos señalar que, en la medida en que se levanta la suspensión de los demás preceptos impugnados, salvo los dos primeros -que en nada afectan a la renovación de los órganos de gobierno de las cajas-, ningún problema debe suscitar el levantamiento de la suspensión de la disposición transitoria primera. Especialmente, si tenemos en cuenta que no han sido impugnados o, en su caso, no se ha solicitado el mantenimiento de la suspensión respecto de los preceptos que configuran la composición de los órganos de gobierno (tales como la mayor parte del art. 25 o el art. 36 del Decreto Legislativo 1/2005, modificados, respectivamente, por los apartados siete y catorce del art. 2 de la Ley 10/2009), que habrán de renovarse en los términos de la disposición transitoria segunda, que tampoco ha sido impugnada, de modo que no puede paralizarse la renovación de los órganos de gobierno de las cajas de ahorros gallegas, de acuerdo con las previsiones de dichos preceptos. En último término, como señalan las representaciones de la Xunta y del Parlamento de Galicia, según lo establecido en la referida disposición transitoria segunda, la primera renovación no afecta a la totalidad de los integrantes de los órganos actuales de las Cajas, sino sólo a una parte de los mismos, lo que resulta conforme con la doctrina sentada por este Tribunal en la STC 48/1988, FJ 21.</w:t>
      </w:r>
    </w:p>
    <w:p w:rsidRPr="00C21FFE" w:rsidR="00AD51A7" w:rsidRDefault="008777C4">
      <w:pPr>
        <w:rPr/>
      </w:pPr>
      <w:r w:rsidRPr="&lt;w:rPr xmlns:w=&quot;http://schemas.openxmlformats.org/wordprocessingml/2006/main&quot;&gt;&lt;w:lang w:val=&quot;es-ES_tradnl&quot; /&gt;&lt;/w:rPr&gt;">
        <w:rPr/>
        <w:t xml:space="preserve">En consecuencia, procede acordar el levantamiento de la suspensión de la disposición transitoria primera de la Ley 10/2009.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Mantener la suspensión del inciso “previa autorización de los órganos competentes de la Comunidad Autónoma de Galicia de acuerdo con la normativa vigente” del art. 15 c) del Decreto Legislativo 1/2005, de 10 de marzo, por el que se aprueba el texto</w:t>
      </w:r>
    </w:p>
    <w:p w:rsidRPr="" w:rsidR="00AD51A7" w:rsidRDefault="008777C4">
      <w:pPr>
        <w:rPr/>
      </w:pPr>
      <w:r w:rsidRPr="&lt;w:rPr xmlns:w=&quot;http://schemas.openxmlformats.org/wordprocessingml/2006/main&quot;&gt;&lt;w:szCs w:val=&quot;24&quot; /&gt;&lt;/w:rPr&gt;">
        <w:rPr/>
        <w:t xml:space="preserve">refundido de las Leyes 7/1985, de 17 de julio, y 4/1996, de 31 de mayo, de cajas de ahorros de Galicia, en la redacción dada al mismo por el art. 2.tres de la Ley 10/2009, de 30 de diciembre; del inciso “de entre los miembros de la propia asamblea</w:t>
      </w:r>
    </w:p>
    <w:p w:rsidRPr="" w:rsidR="00AD51A7" w:rsidRDefault="008777C4">
      <w:pPr>
        <w:rPr/>
      </w:pPr>
      <w:r w:rsidRPr="&lt;w:rPr xmlns:w=&quot;http://schemas.openxmlformats.org/wordprocessingml/2006/main&quot;&gt;&lt;w:szCs w:val=&quot;24&quot; /&gt;&lt;/w:rPr&gt;">
        <w:rPr/>
        <w:t xml:space="preserve">general” del art. 31 a) del Decreto Legislativo 1/2005, en la redacción dada al mismo por el art. 2.diez de la Ley 10/2009; y del último párrafo del art. 35.3 del Decreto Legislativo 1/2005, en la redacción dada al mismo por el art. 2.trece de la Ley</w:t>
      </w:r>
    </w:p>
    <w:p w:rsidRPr="" w:rsidR="00AD51A7" w:rsidRDefault="008777C4">
      <w:pPr>
        <w:rPr/>
      </w:pPr>
      <w:r w:rsidRPr="&lt;w:rPr xmlns:w=&quot;http://schemas.openxmlformats.org/wordprocessingml/2006/main&quot;&gt;&lt;w:szCs w:val=&quot;24&quot; /&gt;&lt;/w:rPr&gt;">
        <w:rPr/>
        <w:t xml:space="preserve">10/2009, de 30 de diciembre.</w:t>
      </w:r>
    </w:p>
    <w:p w:rsidRPr="" w:rsidR="00AD51A7" w:rsidRDefault="008777C4">
      <w:pPr>
        <w:rPr/>
      </w:pPr>
      <w:r w:rsidRPr="&lt;w:rPr xmlns:w=&quot;http://schemas.openxmlformats.org/wordprocessingml/2006/main&quot;&gt;&lt;w:szCs w:val=&quot;24&quot; /&gt;&lt;/w:rPr&gt;">
        <w:rPr/>
        <w:t xml:space="preserve">2. Levantar la suspensión de los apartados cinco, siete, once y quince del art. 2; de los apartados cuatro y cinco del art. 3; y de la disposición transitoria primera, todos ellos de la Ley 10/2009, de 30 de diciembre, de modificación del Decreto</w:t>
      </w:r>
    </w:p>
    <w:p w:rsidRPr="" w:rsidR="00AD51A7" w:rsidRDefault="008777C4">
      <w:pPr>
        <w:rPr/>
      </w:pPr>
      <w:r w:rsidRPr="&lt;w:rPr xmlns:w=&quot;http://schemas.openxmlformats.org/wordprocessingml/2006/main&quot;&gt;&lt;w:szCs w:val=&quot;24&quot; /&gt;&lt;/w:rPr&gt;">
        <w:rPr/>
        <w:t xml:space="preserve">Legislativo 1/2005, de 10 de marzo, por el que se aprueba el texto refundido de las Leyes 7/1985, de 17 de julio, y 4/1996, de 31 de mayo, de cajas de ahorros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