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10 de noviembre de 2009 y que fue registrado como recurso núm. 9452-2009, don Antoni Rius i Cardona manifestó su intención de interponer recurso de amparo contra la providencia de 15 de julio de 2009 dictada por el Juzgado de lo Contencioso-Administrativo núm. 14 de Barcelona en la pieza separada relativa al beneficio de asistencia jurídica gratuita del recurso contencioso-administrativo núm. 216-2008.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Cuarta, a la que correspondió conocer de este asunto, de 17 de noviembre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25 de enero de 2010 se recibió en este Tribunal traslado de la resolución adoptada por la Comisión central de asistencia jurídica gratuita en su sesión de 28 de diciembre de 2009,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26 de febrero de 2010, la Sección Cuarta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26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LOPJ), del que era prueba suficiente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26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abril pasado el Excmo. Sr. Presidente de la Sala Segunda remitió al Pleno el escrito a que acaba de hacerse referencia junto con testimonio del recurso 9452-2009.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9452-2009.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