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8 de enero de 2008, el Procurador de los Tribunales don Luis José García Barrenechea, en representación de don José Luis Peña Domingo y don Juan José Moreno Alonso, presentó recurso de amparo contra la Sentencia de 28 de noviembre de 2007 de la Sección Octava de la Sala de lo Contencioso-Administrativo del Tribunal Superior de Justicia de Madrid, recaída en el recurso de apelación núm. 640-2007 interpuesto contra Sentencia del Juzgado de lo Contencioso-Administrativo núm. 19 de Madrid de 20 de abril de 2007, dictada en el procedimiento de protección de derechos fundamentales núm. 7-2006.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AD51A7" w:rsidRDefault="008777C4">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AD51A7" w:rsidRDefault="008777C4">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Pr="00C21FFE" w:rsidR="00AD51A7" w:rsidRDefault="008777C4">
      <w:pPr>
        <w:rPr/>
      </w:pPr>
      <w:r w:rsidRPr="&lt;w:rPr xmlns:w=&quot;http://schemas.openxmlformats.org/wordprocessingml/2006/main&quot;&gt;&lt;w:lang w:val=&quot;es-ES_tradnl&quot; /&gt;&lt;/w:rPr&gt;">
        <w:rPr/>
        <w:t xml:space="preserve">c) Los recurrentes fueron convocados por el presidente de la comisión informativa de vigilancia de la contratación del Ayuntamiento de Majadahonda a la sesión de la referida comisión informativa a celebrar el día 13 de diciembre de 2006, con voz pero sin voto. </w:t>
      </w:r>
    </w:p>
    <w:p w:rsidRPr="00C21FFE" w:rsidR="00AD51A7" w:rsidRDefault="008777C4">
      <w:pPr>
        <w:rPr/>
      </w:pPr>
      <w:r w:rsidRPr="&lt;w:rPr xmlns:w=&quot;http://schemas.openxmlformats.org/wordprocessingml/2006/main&quot;&gt;&lt;w:lang w:val=&quot;es-ES_tradnl&quot; /&gt;&lt;/w:rPr&gt;">
        <w:rP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AD51A7" w:rsidRDefault="008777C4">
      <w:pPr>
        <w:rPr/>
      </w:pPr>
      <w:r w:rsidRPr="&lt;w:rPr xmlns:w=&quot;http://schemas.openxmlformats.org/wordprocessingml/2006/main&quot;&gt;&lt;w:lang w:val=&quot;es-ES_tradnl&quot; /&gt;&lt;/w:rPr&gt;">
        <w:rPr/>
        <w:t xml:space="preserve">e) El recurso contencioso-administrativo formulado por los demandantes de amparo fue desestimado por Sentencia del Juzgado de lo Contencioso-Administrativo núm. 19 de Madrid de 20 de abril de 2007 (procedimiento de protección de derechos fundamentales núm. 7-2006). Contra esta Sentencia interpusieron los demandantes recurso de apelación, que fue desestimado por Sentencia de 28 de noviembre de 2007 de la Sección Octava de la Sala de lo Contencioso-Administrativo del Tribunal Superior de Justicia de Madrid (recurso de apelación núm. 640-2007).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Pr="00C21FFE" w:rsidR="00AD51A7" w:rsidRDefault="008777C4">
      <w:pPr>
        <w:rPr/>
      </w:pPr>
      <w:r w:rsidRPr="&lt;w:rPr xmlns:w=&quot;http://schemas.openxmlformats.org/wordprocessingml/2006/main&quot;&gt;&lt;w:lang w:val=&quot;es-ES_tradnl&quot; /&gt;&lt;/w:rPr&gt;">
        <w:rPr/>
        <w:t xml:space="preserve">Asimismo sostienen que el recurso reviste especial trascendencia constitucional (art. 49.1 in fine LOTC) por su importancia para la determinación y alcance de los derechos de participación política reconocidos en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22 de noviembre de 2010, acordó no admitir el recurso de amparo, por no apreciar en el mismo la especial trascendencia constitucional que, como condición para la admisión del recurso, requiere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w:t>
      </w:r>
    </w:p>
    <w:p w:rsidRPr="00C21FFE" w:rsidR="00AD51A7" w:rsidRDefault="008777C4">
      <w:pPr>
        <w:rPr/>
      </w:pPr>
      <w:r w:rsidRPr="&lt;w:rPr xmlns:w=&quot;http://schemas.openxmlformats.org/wordprocessingml/2006/main&quot;&gt;&lt;w:lang w:val=&quot;es-ES_tradnl&quot; /&gt;&lt;/w:rPr&gt;">
        <w:rP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Pr="00C21FFE" w:rsidR="00AD51A7" w:rsidRDefault="008777C4">
      <w:pPr>
        <w:rPr/>
      </w:pPr>
      <w:r w:rsidRPr="&lt;w:rPr xmlns:w=&quot;http://schemas.openxmlformats.org/wordprocessingml/2006/main&quot;&gt;&lt;w:lang w:val=&quot;es-ES_tradnl&quot; /&gt;&lt;/w:rPr&gt;">
        <w:rPr/>
        <w:t xml:space="preserve">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Examinados los argumentos del recurso de súplica interpuesto por el Ministerio Fiscal contra la providencia de esta Sección de 22 de noviembre de 2010, en la que se acordó no admitir a trámite el recurso de amparo promovido por don José Luis Peña</w:t>
      </w:r>
    </w:p>
    <w:p w:rsidRPr="00C21FFE" w:rsidR="00AD51A7" w:rsidRDefault="008777C4">
      <w:pPr>
        <w:rPr/>
      </w:pPr>
      <w:r w:rsidRPr="&lt;w:rPr xmlns:w=&quot;http://schemas.openxmlformats.org/wordprocessingml/2006/main&quot;&gt;&lt;w:lang w:val=&quot;es-ES_tradnl&quot; /&gt;&lt;/w:rPr&gt;">
        <w:rPr/>
        <w:t xml:space="preserve">Domingo y don Juan José Moreno Alonso, y con remisión íntegra a la fundamentación de nuestro ATC 46/2011, de 28 de abril -que resuelve un asunto idéntico al presente-, la Sección confirma la decisión de no admisión del presente recurso de amparo, por no</w:t>
      </w:r>
    </w:p>
    <w:p w:rsidRPr="00C21FFE" w:rsidR="00AD51A7" w:rsidRDefault="008777C4">
      <w:pPr>
        <w:rPr/>
      </w:pPr>
      <w:r w:rsidRPr="&lt;w:rPr xmlns:w=&quot;http://schemas.openxmlformats.org/wordprocessingml/2006/main&quot;&gt;&lt;w:lang w:val=&quot;es-ES_tradnl&quot; /&gt;&lt;/w:rPr&gt;">
        <w:rPr/>
        <w:t xml:space="preserve">apreciar en el mismo la especial trascendencia constitucional que exige el art.  50.1 b) de la Ley Orgánica del Tribunal Constitucional, atendiendo a los criterios establecidos en la STC 155/2009, de 25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noviembre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