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1462-2002, interpuesto por el Presidente de las Cortes de Castilla-La Mancha contra los arts. 2, 3.1 último inciso, 3.3, 5, 6, 8 y 9, así como la disposición adicional única de la Ley Orgánica 5/2001, de 13 de diciembre, complementaria de la Ley general de estabilidad presupuestaria. Ha intervenido y formulado alegaciones el Abogado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12 de marzo de 2002, el Presidente de las Cortes de Castilla-La Mancha, interpuso recurso de inconstitucionalidad contra los arts. 2, 3.1 último inciso, 3.3, 5, 6, 8 y 9, así como contra la disposición adicional única de la Ley Orgánica 5/2001, de 13 de diciembre, complementaria de la Ley general de estabilidad presupuestaria por lesionar la autonomía financiera de la Comunidad Autónoma de Castilla-La Mancha (art. 156.1 CE y el art. 42.1 del Estatuto de Autonomía de Castilla-La Mancha), así como la competencia exclusiva en materia de planificación de la actividad económica y fomento del desarrollo económico de la región, atribuida por el art. 31.1.12 del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comienza por resaltar la estrecha relación existente entre la Ley Orgánica 5/2001 aquí impugnada y la Ley 18/2001, general de estabilidad presupuestaria, pues aquélla se encarga de proyectar específicamente a las Comunidades Autónomas las determinaciones de ésta. De ahí que una vez que se detecta la inconstitucionalidad del art. 3.2 de la Ley 18/2001, se aprecie de forma prácticamente automática la inconstitucionalidad de buena parte del articulado de la Ley Orgánica 5/2001. A lo que añade que la nueva redacción dada a determinados preceptos de la Ley Orgánica de financiación de las Comunidades Autónomas (LOFCA) plantean también nuevos interrogantes, estudiando separadamente ambas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aborda lo que considera vicios de inconstitucionalidad en que incurren diversos preceptos de la Ley Orgánica 5/2001 conectados con el art. 3.2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autonomía financiera de la Comunidad Autónoma de Castilla-La Mancha y sus competencias en materia de planificación de la actividad económica y de fomento del desarrollo económico de la región (art. 156.1 CE en relación con los arts. 42.1 y 31.12 del Estatuto de Autonomía de Castilla-La Mancha) resultan vulneradas por el art. 2 de la Ley Orgánica 5/2001 en la medida en que se impone a la Comunidad Autónoma el principio de estabilidad presupuestaria tal como aparece definido en la Ley 18/2001; por el último inciso del art. 3.1 de la ley impugnada en cuanto impone a la Comunidad Autónoma que adecue “su normativa presupuestaria al objetivo del cumplimiento del principio de estabilidad presupuestaria”; por el art. 3.3 de la Ley Orgánica 5/2001 en la medida en que en las situaciones de déficit a las que alude el precepto se incluyen las que determina el Estado en extralimitación de lo exigido por el Pacto de estabilidad y crecimiento; por el art. 5 de la Ley Orgánica 5/2001 al imponer al Consejo de Política Fiscal y Financiera el deber de respetar el objetivo de estabilidad presupuestaria y al configurar dicho Consejo como un órgano de coordinación con la finalidad de dar cumplimiento a los objetivos la Ley Orgánica impugnada; y, finalmente, el art. 6.1 de la Ley Orgánica 5/2001 porque no reconoce a las Comunidades Autónomas la participación que les corresponde en el proceso de decisión sobre la fijación del objetivo de estabilidad presupuestaria, inconstitucionalidad que acarrearía la del art. 6.2 de la Ley Orgánica 5/2001 al ceñirse a regular el informe previo que ha de emitir 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se atribuye un papel de singular relevancia a la inconstitucionalidad del art. 6.3 de la Ley Orgánica 5/2001, puesto que en él se atribuye al Consejo una potestad decisoria en la distribución entre las Comunidades Autónomas del objetivo de estabilidad presupuestaria fijado previamente por el Estado para el conjunto de todas ellas, de suerte que las decisiones del Consejo se imponen a las de las Comunidades Autónomas con competencia en la materia. Del mismo modo incurre en la inconstitucionalidad denunciada el art. 6.4 de la Ley Orgánica 5/2001 al imponer a las Comunidades Autónomas el equilibrio presupuestario cuando el Consejo no alcance un acuerdo sobre el reparto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 8 de la Ley Orgánica 5/2001 se le formula idéntico reproche de inconstitucionalidad. Tras extractar su contenido normativo se afirma en el escrito de interposición que la imprescindible aprobación final de los planes económicos financieros que se atribuye al Consejo de Política Fiscal y Financiera supone atribuirle una capacidad decisoria que instaura una suerte de control jerárquico del Estado sobre las Comunidades Autónomas que la doctrina constitucional ha considerado incompatible con la autonomía, citando en apoyo de su tesis las SSTC 6/1982, 76/1983, 27/1987 y 40/1998. En suma, afirma que el procedimiento regulador de los planes económico-financieros previstos en el art. 8 de la Ley Orgánica 5/2001 comprime excesivamente el margen de libre decisión o de discrecionalidad definitorio de la autonomía presupuestaria, hasta el punto de que, cuando las Comunidades Autónomas no aprueban sus presupuestos en situación de equilibrio, el plan económico-financiero que necesariamente han de elaborar es sometido al Consejo de Política Fiscal y Financiera, lo que implica el ejercicio de control constitucionalmente inaceptable sobre las políticas de ingresos y de gastos de la Comunidad Autónoma que necesariamente se han de incluir en el citado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esta primera parte de la demanda afirmando que el sistema arbitrado para la distribución del cumplimiento del objetivo de estabilidad presupuestaria entre las Comunidades Autónomas restringe en exceso el margen de decisión de éstas al hacerlo girar en torno al Consejo de Política Fiscal y Financiera, en el cual el Estado tiene una posición de absoluta preeminencia, lesionándose así el principio propio de la autonomía financiera. Por lo demás, no cabe tampoco justificar la normativa recurrida en la necesidad de lograr la ansiada coordinación en este ámbito, toda vez que se prevén otros mecanismos para la Comunidad Foral de Navarra y el País Vasco que no encuentran justificación en el sistema de conciertos, el cual tan sólo afecta a la materia tributaria pero no al endeudamiento ni, en general, a la vertiente del gasto tal como ha se ha declarado en la STC 11/1984.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impugna el Presidente de las Cortes de Castilla-La Mancha las modificaciones introducidas por la disposición adicional única de la Ley Orgánica 5/2001 impugnada en diferentes preceptos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afecta a la modificación del art. 2.1.b) LOFCA realizada por el apartado 1 de la disposición adicional única de la Ley Orgánica 5/2001, considera que la incorporación de la estabilidad presupuestaria —entendido como situación de equilibrio o superávit— al conjunto de objetivos que, junto con la estabilidad económica interna y externa y el desarrollo armónico entre las diversas partes del territorio, confieren al Estado una potestad exorbitante para adoptar medidas extraordinarias, carece de fundamento constitucional y constituye un flanco abierto permanentemente que distorsiona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 la disposición adicional única de la Ley Orgánica 5/2001, en cuanto modifica el art. 3.2 LOFCA, es también considerado contrario a la autonomía financiera de las Comunidades Autónomas porque transforma la inicial concepción del Consejo de Política Fiscal y Financiera como un órgano consultivo y de deliberación en un órgano decisor que emite los informes vinculantes previstos en la Ley Orgánica 5/2001 aquí recurrida de inconstitucionalidad. En su inicial concepción el Consejo tan sólo emitía recomendaciones que, de acuerdo con la doctrina constitucional —STC 68/1996— ni siquiera eran preceptivos. Pero en la modificación de la LOFCA de la que ahora tratamos se hace depender la política financiera de la Comunidad Autónoma de los dictámenes de un órgano común como es el Consejo en aras de una pretendida coordinación que invade la esfera competencial autonómica, citando a tal efecto la doctrina establecida en las SSTC 76/1983 y 103/1989, según la cual no es posible dotar a los órganos comunes de facultades decisorias que desplacen a las Comunidades Autónomas de sus ámbitos competenciales más allá de lo que la estricta coordinación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con cita de la STC 29/1986, que la doctrina constitucional ha reprobado que la composición de órganos comunes no sea equilibrada, sino que exista un predominio de una de las Administraciones interesadas. Y esto es lo que sucede precisamente en el seno del Consejo de Política Fiscal y Económica, cuyo Reglamento de régimen interior otorga al Estado el mismo peso que al conjunto de las Comunidades Autónomas, de suerte que al Estado le basta con obtener el apoyo de una sola de ellas para alcanzar la mayoría absoluta necesaria para la adopción de acuerdos en segunda votación. Tal preeminencia del Estado resultaba tolerable cuando las funciones del Consejo eran la emisión de recomendaciones, pero es constitucionalmente inaceptable cuando los acuerdos que adopta pasan a ser vinculantes.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penúltimo de los preceptos impugnados es el apartado 3 de la disposición adicional única de la Ley Orgánica 5/2001 por el que se modifica el art. 14.3 LOFCA para endurecer, según se afirma en la demanda, las condiciones para que el Estado pueda autorizar la concertación de operaciones de crédito en el extranjero y la emisión de deuda o cualquier operación al crédito público. En primer lugar porque la autorización alcanza ahora a la totalidad de las operaciones cuando la Comunidad Autónoma haya incumplido el objetivo de estabilidad, y en segundo término porque, la autorización de las que ya estaban sujetas a este régimen antes de la modificación introducida se hace depender también del cumplimiento del objetivo de equilibrio o superávit.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el escrito de interposición del recurso que el criterio de estabilidad presupuestaria, al identificarse con el déficit cero, va más allá de las exigencias comunitarias derivadas del Pacto de estabilidad y crecimiento, produciendo el efecto práctico de la imposibilidad de que las Comunidades Autónomas contraigan nueva deuda pública neta. Es más, la exposición de motivos de la ley orgánica impugnada es explícita en tal sentido al reconocer libertad de las Comunidades Autónomas para alcanzar el objetivo de estabilidad presupuestaria mediante un aumento de los gastos o la reducción de los ingresos, “sin que pueda recurrirse a una mayor emisión de deuda pública como forma de financiación”. Es el resultado práctico de la imposibilidad de que las Comunidades Autónomas acudan a la emisión de deuda pública lo que, pese a ser consecuencia de una norma formalmente ajustada a la Constitución (necesidad de autorizar la emisión de deuda pública), resulta contrario a ella por vulnerar la autonomía financiera de las Comunidades Autónomas, pues el producto de las operaciones de crédito constituye una fuente de ingresos expresamente contemplada en los arts. 44.7 y 47.1 del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recurso se dirige también contra el apartado 4 de la disposición adicional única de la Ley Orgánica 5/2001, en cuanto da nueva redacción al art. 21.1 LOFCA. La vulneración del principio de autonomía financiera se produciría al someter los presupuestos de las Comunidades Autónomas al cumplimiento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2002 el Pleno del Tribunal acordó admitir a trámite el recurso de inconstitucionalidad promovido por el Presidente de las Cortes de Castilla-La Mancha contra los arts. 2, 3.1 último inciso, 3.3, 5, 6, 8 y 9, así como contra la disposición adicional única de la Ley Orgánica 5/2001, de 13 de diciembre, complementaria de la Ley general de estabilidad presupuestaria. Asimismo, acordó dar traslado de la demanda y documentos presentados, conforme al art. 34 de la Ley Orgánica del Tribunal Constitucional (LOTC), al Congreso de los Diputados y al Senado, así como al Gobierno, al objeto de que en el plazo de quince días puedan personarse en el proceso y formular alegaciones.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8 de mayo de 2002 el Abogado del Estado, en la representación que legalmente ostenta, se dirige al Tribunal personándose en el proceso y solicita una prórroga del plazo por el máximo legal para formular sus alegaciones. Solicitud a la que se accedió mediante providencia de 14 de mayo de 2002, dictada por la Sección Segunda en la que se acordó incorporar a las actuaciones el escrito del Abogado del Estado de 8 de mayo de 2002 y concederle la prórroga de ocho días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17 de mayo de 2002 se registra un escrito de la Presidenta de Congreso de los Diputados comunicando al Tribunal el acuerdo de la Mesa de la Cámara de no personarse en el proceso ni formular alegaciones y poniéndose a disposición de este Tribunal las actuaciones de la Cámara que pudiera necesitar.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16 de mayo de 2002 se registra en el Tribunal un escrito del Letrado jefe de la asesoría jurídica del Senado, en representación de dicha Cámara, comunicando que comparece en relación con los recursos de inconstitucionalidad números 1451-2002, promovido por el Consejo de Gobierno del Principado de Asturias; 1455-2002, promovido por el mismo órgano de la Comunidad Autónoma y 1460-2002, promovido por el Consejo de Gobierno de la Generalidad de Cataluña, así como en relación con los recursos números 1461-2002, promovido por el Consejo de Gobierno de la Generalidad de Cataluña; 1462-2002, promovido por las Cortes de Castilla-La Mancha;, 1463-2002, promovido por las Cortes de Castilla-La Mancha; 1467-2002, promovido por el Gobierno de Aragón; 1471-2002, promovido por el Consejo de Gobierno de la Junta de Comunidades de Castilla-La Mancha; 1473-2002, promovido por el Gobierno de Aragón; 1487-2002, promovido por las Cortes de Aragón; 1488-2002, promovido por el Consejo de Gobierno de la Junta de Extremadura; 1505-2002 y 1506-2002, promovidos por Diputados del grupo parlamentario socialista y 1522-2002, promovido por el Consejo de Gobierno de la Junta de Comunidades de Castilla-La Mancha, todos ellos relacionados con la Ley 18//2001, de 12 de diciembre, y con la Ley Orgánica 5/2002,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el Senado ha adoptado el acuerdo de personarse en los referidos recursos de inconstitucionalidad y de formular alegaciones en los cuatro referidos en primer lugar. Asimismo solicita la acumulación de todos los recursos mencionados por cumplir lo dispuesto en el art. 83 LOTC y la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 de junio de 2002 se registra el escrito mediante el cual el Abogado del Estado formuló sus alegaciones en el recurso de inconstitucionalidad número 1462-2002,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examinar los motivos de inconstitucionalidad aducidos por la parte demandante, el Abogado del Estado expone el contenido y finalidad de las leyes recurridas, que queda expresado en la exposición de motivos de la Ley 18/2001. Según el legislador se trata de adoptar una importantísima medida de política económica dirigida a mantener y prolongar el ciclo expansivo económico actual, actuando sobre el sector de la política económica en el que el Estado tiene un margen de actuación, al ser mínima su posibilidad de intervenir en la política monetaria, que recae en el Banco Central Europeo. Por ello, el margen de intervención del Estado se localiza en las políticas estructurales y en la política presupuestaria, esfera esta última en la que inciden las medidas contenidas en las leyes recurridas, que se refieren a los principios de estabilidad presupuestaria —definido como equilibrio o superávit— plurianualidad, transparencia y eficiencia en la asignación y utilización de recursos públicos. Estas medidas tienen en cuenta las decisiones y recomendaciones adoptadas en el ámbito europeo (Pacto de estabilidad y crecimiento acordado en el Consejo de Ámsterdam en junio de 1997 y en las recomendaciones del Consejo Europeo de Santa Maria da Feira de junio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ánimo de exhaustividad y señalando que el acierto técnico o político no puede ser objeto de debate constitucional en esta sede, el Abogado del Estado relaciona las razones que fundamentan las medidas legales. Alude a la consolidación fiscal que, consistiendo en cerrar los presupuestos de modo que los gastos se financien con los ingresos sin endeudamiento, ha llevado a la eliminación del déficit público en el ejercicio de 2001 por primera vez en la historia de la democracia, haciendo posible el crecimiento económico español a mayor ritmo que los socios europeos, y todo ello en un contexto de desaceleración de la economía mundial. En este sentido, la prioridad del equilibrio presupuestario es la posición más adecuada para afrontar esa desaceleración, dando continuidad al crecimiento y a la creación de empleo. El principio de estabilidad presupuestaria o superávit se complementa con el de plurianualidad, teniendo en cuenta el envejecimiento de la población, de modo que los gastos que atienden a la población pasiva conllevarán, bien recortes en otras partidas —sistema de pensiones, gastos sanitarios—, bien aumento de otros ingresos. Por tanto, mientras se abordan las profundas reformas dirigidas a viabilizar el sistema, se trata de ir generando un margen financiero a través del objetivo de la estabilidad presupuestaria. Estamos, pues, en conclusión, ante un objetivo de política económica general materializado mediante medidas de política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actuación en política presupuestaria, para que sea eficaz, ha de proyectarse en todas las Administraciones públicas, aunque ello se impone en algunos casos directamente y en otros a través de fórmulas de coordinación. El Abogado del Estado precisa que en este apartado introductorio analizará por separado las medidas de orden presupuestario que se refieren a las Comunidades Autónomas y las que se refieren a las entidades locales, pues, aun siendo similares, requieren distinto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señala que el art. 3 de la Ley 18/2001 dispone en su apartado 2 que, respecto de las tres Administraciones —estatal, autonómica y local— la estabilidad presupuestaria ha de entenderse como situación de equilibrio o superávit, computada según la definición dada por el sistema europeo de cuentas nacionales y regionales y sin perjuicio de situaciones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dicha ley prevé que las Comunidades Autónomas podrán “establecer en sus normas reguladoras en materia presupuestaria los instrumentos y procedimientos necesarios para adecuarlas al objetivo del cumplimiento de la estabilidad presupuestaria”. Por tanto, serán aquéllas las que, en ejercicio de sus competencias, actúen de modo preciso para alcanzar el objetivo 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prevé un régimen excepcional para las situaciones de déficit presupuestario que, en el caso de las Comunidades Autónomas, consistirá en que deberán exponer las causas que ocasionan el déficit y formular un plan a medio plazo para su corrección. Si la situación de déficit se produce por la aprobación de presupuestos que no cumplen el objetivo de equilibrio, el plan tiene por objeto los tres ejercicios siguientes y se somete al Consejo de Política Fiscal y Financiera, de manera que si dicho Consejo estima que las medidas del plan no son adecuadas para la corrección se requiere a la Comunidad Autónoma para que formule otro plan. En el caso de que la situación de desequilibrio se produzca no en la aprobación del presupuesto, sino en su liquidación, se deberá presentar un plan para la corrección en los mismos términos que en el caso anterior. La fórmula legal supone la intervención de un órgano de coordinación, como es el Consejo de Política Fiscal y Financiera, permitiéndose que sea la Comunidad Autónoma la que decida cómo actuar, esto es, sin imponer forzosamente una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fija un procedimiento para establecer el objetivo de equilibrio presupuestario para cada Comunidad Autónoma, partiendo de que en el primer cuatrimestre de cada año el Gobierno, a propuesta de los Ministerios de Economía y Hacienda y previo informe del Consejo de Política Fiscal y Financiera, fijará el objetivo de estabilidad presupuestaria para el conjunto de las Comunidades Autónomas, sometiéndolo al Congreso de los Diputados y al Senado para su aprobación. A continuación, el Consejo de Política Fiscal y Financiera fija el objetivo de estabilidad para cada Comunidad Autónoma; en caso de que no hubiera acuerdo en el seno de dicho órgano, las Comunidades Autónomas deben aprobar y liquidar sus presupuestos de acuerdo con el principio de equilibrio previsto en el art. 3.2 de la Ley 18/2001, es decir, con equilibrio o superávit. El acuerdo tiene carácter trienal, aunque se adopta cada año, modulándolo así en virtud de la situación económica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se establece un sistema de responsabilidad financiera derivada del incumplimiento de los compromisos adquiridos por España ante la Unión Europea en materia de estabilidad presupuestaria, correspondiendo asumir a las Comunidades Autónomas las responsabilidades que se derivasen del incumplimiento de las leyes recurridas o de los acuerdos adoptados en su ejecución por el Ministerio de Economía y Hacienda o por 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sexto lugar, el régimen legal se completa con un mayor control y restricción del acceso al crédito de las Comunidades Autónomas, modificándose el art. 14 LOFCA para exigir autorización del Estado para concertar operaciones de crédito en el extranjero y para la emisión de deuda u otras operaciones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todas estas medidas no se afecta a las decisiones de la autoridad presupuestaria autonómica relativas a la previsión de ingresos y autorización de gastos respecto de cada una de las partidas del presupuesto, de manera que se produce la menor incidencia posible en la autonomía financiera de las Comunidades Autónomas. Dicha autonomía es cada vez mayor en la vertiente de los ingresos y se ha vuelto a ampliar con el nuevo sistema de financiación, conteniéndose en la Ley Orgánica 7/2001 todo un catálogo de innovaciones en relación con la cesión de tributos estatales (impuesto sobre el valor añadido, impuestos especiales de fabricación, sobre electricidad y especial sobre determinados medios de transporte), mayores competencias normativas sobre los impuestos ya cedidos, sistemas de recargos o nuevos mecanismos de participación en ingresos del Estado, etc. De todo ello concluye el Abogado del Estado que no se puede afirmar que el endeudamiento sea el único recurso que queda a las Comunidades Autónomas para financiar sus gastos, precisando también que las leyes recurridas admiten excepcionalmente el déficit y el acceso al crédito aunque sea con medidas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Administración local las previsiones son similares. Se fija un objetivo de estabilidad con informe previo de la Comisión Nacional de Administración Local y ulterior aprobación del Congreso de los Diputados y del Senado; se impone la elaboración de un plan económico-financiero para los entes locales que no cumplan el objetivo y, finalmente, se prevé un régimen de autorización de operaciones de crédito y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incide en el principio de estabilidad presupuestaria y en su relación con la normativa y las recomendaciones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estabilidad presupuestaria como objetivo de política económica se manifiesta en la Unión Europea desde su Tratado constitutivo. Así, su actual art. 4.3 alude a los principios rectores de las acciones de los Estados miembros: precios estables, finanzas públicas y condiciones monetarias sólidas y balanza de pagos estable. El art. 104 desarrolla estos principios en relación con el déficit público, previendo la supervisión por el Consejo de la situación presupuestaria y del nivel de endeudamiento público de los Estados miembros, así como la adopción de medidas en caso de incumplimiento. El Pacto de estabilidad y crecimiento, contenido en la resolución del Consejo de 17 de junio de 1997 (97/C236/01), se transformó en el Reglamento núm. 1466/1997 del Consejo, relativo al reforzamiento de la supervisión de las situaciones presupuestarias y a la supervisión y coordinación de las políticas económicas, y en el Reglamento núm. 1467/1997, relativo a la aceleración y clarificación del procedimiento de déficit excesivo. Cita también las recomendaciones del Consejo Europeo celebrado en Santa Maria da Feira en junio de 2000, dirigidas al saneamiento de las cuentas públicas, más allá del nivel mínimo, para cumplir el Pacto de estabilidad y crecimiento.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no contienen, sin embargo, la imposición a los Estados miembros de medidas concretas de política económica para alcanzar el objetivo común señalado, pues las mismas quedan en manos de los Estados. En este sentido, el dictamen del Consejo de 12 de febrero de 2002, relativo al programa español de estabilidad actualizado 2001-2005, pone de manifiesto que las medidas incluidas en la Ley 18/2001 se consideran muy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destaca que el objetivo de la Unión Europea no es conseguir un endeudamiento neto máximo del 3 por 100, sino sanear las cuentas públicas para que la inexistencia de déficit permita el éxito en las políticas de crecimiento y pleno empleo, de modo que dicho 3 por 100 aparece como el punto en que se requiere una acción inmediata de corrección, (en general, los arts. 4.3 y 104 del Tratado y, en especial, el Reglamento 1467/1997 y la resolución del Consejo de 17 de junio de 1997 —Pacto de estabilidad y crecimiento—, aludiendo esta última al objetivo a medio plazo de situaciones próximas al equilibrio o de superávit). A partir de esta premisa, el Estado español ha adoptado distintas decisiones legislativas de ordenación de su política económica, no tratándose del simple desarrollo o ejecución de decisiones europeas, sino de adopción de medidas de carácter estatal en el marco de los compromisos asumidos en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Abogado del Estado rechaza que las leyes recurridas vulneren la autonomía financiera de las Comunidades Autónomas. Para la demanda dicha autonomía supone la plena disponibilidad por las Comunidades Autónomas de sus ingresos sin condicionamientos indebidos y en toda su extensión para poder ejercer sus competencias, afirmando que dichas leyes conculcan este principio al suponer una restricción casi absoluta del crédito como medio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opinión del Abogado del Estado, la doctrina del Tribunal Constitucional no ha recogido de un modo tan absoluto el principio de autonomía financiera de las Comunidades Autónomas. Al contrario de lo afirmado en el recurso, el Tribunal ha reconocido que la competencia estatal para dirigir la política económica puede incidir en la potestad de gasto de las Comunidades Autónomas y también puede hacerlo en la de los ingresos. Además, también ha reconocido el Tribunal la constitucionalidad de las medidas del Estado para autorizar operaciones de crédito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limitación de las potestades autonómicas de gasto, alude a las reiteradas Sentencias que reconocen al legislador estatal la posibilidad de limitar el aumento global de las retribuciones de los funcionarios, citando las SSTC 96/1990, FJ 3, y 62/2001, FJ 2. En definitiva, es la repercusión de las medidas de que se trate en la política económica lo que justifica su constitucionalidad, de manera que cuanto mayor sea dicha repercusión mayor puede ser la incidencia de la intervención estatal en la autonomía financiera automática. En su criterio, tal es el caso de la estabilidad presupuestaria, que en la actualidad constituye uno de los pilares esenciales de la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vertiente de los ingresos, la STC 13/1992, FJ 7, ha señalado que la autonomía financiera de las Comunidades Autónomas viene definida en el bloque de la constitucionalidad más por relación a la vertiente del gasto que por la existencia de un sistema tributario propio con potencia recaudatoria suficiente para cubrir sus necesidades financieras. Por tanto, tampoco desde la vertiente del ingreso la autonomía financiera autonómica es un concepto absoluto, especialmente porque la hacienda autonómica se nutre en buena medida de la aportación de partidas de los presupuestos del Estado. Finalmente, en cuanto a las decisiones que el Estado puede adoptar respecto del endeudamiento de las Comunidades Autónomas, la STC 11/1984, FFJJ 5 y 6, incardina la potestad autorizatoria del Estado en la llamada Constitución económica, es decir, la considera un instrumento de la política económica, precisando que la potestad autorizatoria estatal, que se sustenta en el art. 149.1.11 CE, es de especial relevancia y está al servicio de una única política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puede concluir que la autonomía financiera de las Comunidades Autónomas está condicionada por la coordinación con la hacienda estatal y por el ejercicio de otras competencias estatales, de manera que es necesario examinar en cada caso la decisión del Estado que incida en la autonomía financiera autonómica para apreciar si aquél se excede o no de las competencias que le atribuye la Constitución. En este sentido, el Abogado del Estado manifiesta que la intervención prevista en la ley recurrida del Consejo de Política Fiscal y Financiera responde a la actuación de coordinación que es propia de dicho órgano tal como ha sido configurado en la norma impugnada con superación del carácter meramente consultivo que originariamente tuvo. Además, aduce que la incidencia de las medidas controvertidas en la autonomía financiera de las Comunidades Autónomas no es tan intensa como pretende el recurso, pues únicamente tiene por objeto evitar el endeudamiento (art. 14 LOFCA) y no se proyecta en absoluto sobre los ingresos y gastos. En conclusión, el régimen previsto se encuentra dentro del margen de actuación estatal, teniendo en cuenta su evidente encuadramiento en la ordenación de la actividad económica general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expone a continuación que el recurso de inconstitucionalidad parte de la premisa de que los fines que persiguen las leyes impugnadas son los de la Unión Europea, concluyendo de ello que como ésta no impone el equilibrio o el superávit presupuestario existe un exceso competencial en el ejercicio del título contenido en el art. 149.1.13 CE. La demanda entiende, en suma, que la imposición del equilibrio presupuestario o superávit sin ningún criterio de flexibilización no es proporcionada al objetivo y vulnera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esta tesis impugnatoria se apoya en premisas que no responden a la realidad. De un lado, rechaza que el objetivo de la Unión Europea sea que el déficit presupuestario no supere el 3 por 100, sino alcanzar una situación de equilibrio o superávit. Como quiera que el objetivo se adoptó en 1997 con el Pacto de estabilidad y crecimiento, hoy, en el año 2002, pueden orientarse las políticas económicas de los Estados en la dirección de reducción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objetivo de las leyes recurridas no es, exclusivamente, cumplir los mínimos exigidos por la normativa comunitaria, sino que llega más lejos, como se señala en la exposición de motivos de la Ley 18/2001, y pretende potenciar el crecimiento y una convergencia real con los países más desarrollados. Se trata, por tanto, de un régimen normativo nuevo a través del cual el Gobierno puede, ex art. 149.1.13 CE, ejecutar decisiones de política económica de control del déficit, decisiones que se adoptan anualmente con la aprobación del Congreso de los Diputados y el Senado. Tampoco es correcto, continúa afirmando el Abogado del Estado, que no existan criterios de flexibilización del objetivo, pues cabe aprobar y liquidar los presupuestos sin cumplir el principio de estabilidad, pero en ese caso se establecen medidas para corregir la situación. Cabe también concretar el principio de estabilidad para cada Comunidad Autónoma con la intervención del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el planteamiento de la demanda de que el principio de estabilidad, concebido en la forma en que lo hacen las dos leyes recurridas, frene al crecimiento y la creación de empleo. Es ésta una crítica política o, si se quiere, técnica, a la orientación del legislador de la política económica nacional, pero estos planteamientos no pueden sustentar un pronunciamiento de constitucionalidad, pues la Constitución no impone orientaciones políticas determinadas. La bondad técnica o la eficacia de las medidas para alcanzar los objetivos previstos no tiene trascendencia constitucional y así lo ha reconocido el Tribunal Constitucional en muchas ocasiones refiriéndose a la libertad del legislador en el empleo de dichas medidas (así, STC 222/1992).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Abogado del Estado deja constancia de que en el escrito de interposición del recurso se admite la competencia del Estado sobre el acceso al crédito en la medida en que afecta a la política económica general (y así se reconoce en el propio Estatuto de Autonomía), pero que el problema constitucional que se denuncia es el recuso al crédito por la Comunidad Autónoma se condiciona enteramente a la autorización estatal cuando se constate un mínimo desequilibrio presupuestario. Sin embargo, razona el Abogado del Estado, en la norma impugnada no se existe una prohibición absoluta para acudir al crédito, sino que se ha aumentado el control del acceso al mismo como consecuencia de la fijación de un objetivo de estabilidad presupuestaria consistente en aprobar y liquidar los presupuestos en situación de equilibrio o superávit que requiere un régimen de especial control del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rechaza que la norma impugnada deje sin contenido esta fuente de financiación reconocida constitucionalmente, pues sigue siendo posible acudir al endeudamiento cumpliendo con los controles y cautelas establecidas en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argumentado, el Abogado del Estado concluye su escrito solicitando del Tribunal que declare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215/2002, de 29 de octubre, el Pleno del Tribunal denegó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22 de noviembre de 2011 se señaló, para deliberación y votación de la presente Sentencia, el día 23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con este recurso de inconstitucionalidad los arts. 2, 3.1 último inciso, 3.3, 5, 6, 8 y 9, así como la disposición adicional única de la Ley Orgánica 5/2001, de 13 de diciembre, complementaria de la Ley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que sustenta la presente impugnación guarda estrecha relación con la fundamentación recogida en el recurso de inconstitucionalidad 1463-2002 planteado por las propias Cortes de Castilla-La Mancha contra determinados artículos de la Ley 18/2001, general de estabilidad presupuestaria. No obstante, el recurrente ha planteado un recurso autónomo frente a los preceptos recogidos en la Ley 18/2001, recurso finalmente no acumulado al presente por este Tribunal, por lo que en la presente sentencia únicamente corresponde la resolución de las impugnaciones dirigidas contra los preceptos anteriormente reproducidos de la Ley Orgánica 5/2001, sin perjuicio de podernos referir a aquellos preceptos de la Ley 18/2001 que se encuentren directamente conectados con los aquí impugnados. Pues, en efecto, buena parte de la argumentación del recurso va dirigida contra la construcción del principio de estabilidad presupuestaria que realiza el art. 3.2 de la Ley 18/2001 general de estabilidad presupuestaria y a la que se remite el art. 2 de la Ley Orgánica 5/2001 complementaria de la Ley general de estabilidad presupuestaria y por conexión muchos de los preceptos impugnados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las Cortes de Castilla-La Mancha considera, en esencia, que los preceptos recurridos vulneran la autonomía política y financiera de la Comunidad Autónoma reconocida en el art. 156 de la Constitución y sus competencias en materia de planificación de la actividad económica y de fomento del desarrollo económico de la región reconocidas en los artículos 42.1 y 31.12 del Estatuto de Autonomía de Castilla-La Mancha, sin que los títulos habilitantes que dan cobertura constitucional a la ley recurrida justifiquen el alcance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las normas impugnadas incurran en las infracciones constitucionales que se les achacan al haber sido dictadas en ejercicio de las competencias que al Estado atribuye el art. 149.1.13 CE y complementariamente, para aspectos concretos, las reglas 11, 14 y 18 del mismo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indicar que las cuestiones planteadas en este proceso han sido ya resueltas en las SSTC 134/2011, de 20 de julio y 157/2011, de 18 de octubre, a cuyos textos nos remitiremos sucintamente, destacando ya que la reforma constitucional de 27 de septiembre pasado, que entró en vigor ese mismo día —disposición final única—, ha dado una nueva redacción al art. 135 CE con la que se ha llevado a cabo la “consagración constitucional”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hemos de plantearnos la posible extinción de este proceso por virtud de la modificación de la Ley Orgánica 5/2001 por la Ley Orgánica 3/2006, de 26 de mayo, cuestión ésta a la que la citada STC 134/2011, ha dado en su fundamento jurídico 2 una respuesta negativa: “carece de sentido, tratándose de un recurso de inconstitucionalidad, pronunciarse sobre normas que el mismo legislador ha expulsado ya” del ordenamiento, pero “constituyen una excepción a esta regla general aquellos supuestos en los que a través de un recurso de inconstitucionalidad lo que se traba en realidad es una controversia en el ámbito de las competencias respectivas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ocurre que la modificación que dicha Ley Orgánica 3/2006, de 26 de mayo realiza de la Ley Orgánica 5/2001 supone su sustitución por otra normativa que reproduce las mismas cuestiones objeto de controversia. Por tanto, tal como afirmamos en la STC 134/2011, FJ 2 b), “ha de alcanzarse la conclusión de que, pese a su modificación o derogación, el recurso de inconstitucionalidad promovido frente a la Ley Orgánica 5/2001, de 13 de diciembre, …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entrar en el fondo del asunto hemos de recordar la doctrina del ius superveniens que reiteradamente venimos sentando, en lo que ahora importa, en el control de los posibles excesos competenciales, y sobre esta base, una vez que ya hemos dejado constancia de la reforma constitucional que ha modificado el art. 135 CE con la “consagración constitucional” —exposición de motivos de la reforma— del “principio de estabilidad presupuestaria”, resulta claro que “es a este nuevo canon de constitucionalidad al que hemos de atenernos ahora al dictar Sentencia, pues es doctrina uniforme de este Tribunal que ‘en el recurso de inconstitucionalidad no se fiscaliza si el legislador se atuvo o no, en el momento de legislar, a los límites que sobre él pesaban, sino, más bien, si un producto normativo se atempera, en el momento del examen jurisdiccional, a tales límites y condiciones.’” (STC 179/1998, de 19 de septiembre, FJ 2, y en el mismo sentido SSTC 135/2006, de 27 de abril, FJ 3, 1/2011, de 14 de febrero, FJ 2 y 120/2011, de 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1 de la nueva redacción del art. 135 CE establece que “todas las Administraciones Públicas adecuarán sus actuaciones al principio de estabilidad presupuestaria”. Estamos, pues, como ya dijimos en la STC 157/2011, de 18 de octubre, FJ 3, “ante un mandato constitucional que, como tal, vincula a todos los poderes públicos y que por tanto, en su sentido principial queda fuera de la disponibilidad —de la competencia— del Estado y de las Comunidades Autónomas. Cuestión distinta es la de su desarrollo, pues aquel sentido principial admite diversas formulaciones, de modo que será ese desarrollo el que perfilará su contenido”. Desarrollo que la nueva redacción del art. 135 CE en su apartado 3 encomienda a una ley orgánica, obviamente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Estando clara, como ya declaramos en la STC 134/2011, y ratificamos en la STC 157/2011, la competencia estatal ex art. 149.1, 13 y 14 CE, por un lado, y art. 149.1.11 y 18 CE, por otro para dictar las normas controvertidas, “deberemos valorar en el examen de cada precepto impugnado si las competencias estatales en juego limitan o no de modo indebido las competencias autonómicas, en particular su autonomía política y financiera (arts. 137 y 156 CE)” (STC 134/2011, ya citada, FJ 7) no sin antes recordar la doctrina establecida en la STC 31/2010, de 28 de junio, FJ 64, en relación con que la atribución por el Estatuto de competencias a la Comunidad Autónoma, en el presente supuesto competencias en materia de planificación de la actividad económica y de fomento del desarrollo económico de la región (art. 31.12 del Estatuto de Autonomía de Castilla-La Mancha), no puede afectar a las competencias (o potestades o funciones dentro de las mismas) sobre las materias o submaterias reservadas al Estado, que se proyectarán, cuando corresponda, sobre dichas competencias autonómicas con el alcance que les haya otorgado el legislador estatal con plena libertad de configuración, sin necesidad de que el Estatuto de Autonomía incluya cláusulas de salvaguardia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Llegando así, como acabamos de indicar, al examen de los concretos preceptos impugnados, habrá que comenzar por el art. 2 de la Ley Orgánica 5/2001, pues es el precepto que afirma que el principio de estabilidad presupuestaria, tal como aparece definido en la Ley 18/2001, general de estabilidad presupuestaria, será aplicable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Principios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de estabilidad presupuestaria, plurianualidad, transparencia y eficiencia en la asignación y utilización de recursos públicos, tal como aparecen definidos en la Ley 18/2001, General de Estabilidad Presupuestaria, serán aplicables a las Comunidades Autónomas en la forma prevista en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remitirnos para la resolución de la cuestión planteada a la STC 134/2011, FJ 8 b), en la que se desestimó la impugnación del art. 2 de la Ley Orgánica 5/2001, con fundamento en las siguientes apreciaciones y conclusiones que deben ser igualmente aplicables a la desestimación de aquellos otros artículos que se refieren al principio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definición de ‘estabilidad presupuestaria’ se configura como una orientación de la política económica general que el Estado puede dictar ex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en su STC 62/2001, de 1 de marzo, reiterando anterior doctrina, ha considerado legítimo el establecimiento de límites presupuestarios en materias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legitimidad constitucional de que el Estado, ex arts. 149.1.13 y 156.1 en conexión con el art. 149.1.14 CE, establezca topes máximos en materias concretas a las Comunidades Autónomas en la elaboración de sus presupuestos se extiende, con igual fundamento, a la fijación de topes generales para dichos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desestimada la impugnación del artículo 3.2 de la Ley 18/2001, que contiene el alcance de dicho principio de estabilidad, procede hacer lo mismo respecto del art. 2 de la Ley Orgánica 5/2001 y desestimar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misma conclusión desestimatoria, con los mismos fundamentos reproducidos, hemos de llegar respecto a todos aquellos preceptos que imponen a las Comunidades Autónomas adecuarse al principio de estabilidad tal como es definido en el artículo 3.2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con el último inciso del art. 3.1 de la Ley Orgánica 5/2001 en cuanto impone a la Comunidad Autónoma que adecue “su normativa presupuestaria al objetivo del cumplimiento del principio de estabilidad presupuestaria”; igualmente con el art. 3.3 de la Ley Orgánica 5/2001 en la medida en que en las situaciones de déficit a las que alude el precepto son las que incumplen la definición de estabilidad dada por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Cumplimiento del principio de estabilidad presupuestaría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 En todo caso, vendrán obligadas a adecuar su normativa presupuestaria al objetivo de cumplimiento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situaciones excepcionales de déficit presupuestario que pudieran afectar a las Comunidades Autónomas deberán ser justificadas mediante la exposición de las causas que las ocasionan y la identificación de los ingresos y los gastos que las producen, y requerirán la formulación de un plan económico-financiero de saneamiento a medio plazo para su corrección, con el contenido y alcance previstos en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supuestos es aplicable plenamente la fundamentación reproducida en el fundamento anterior a efectos de desestimar la impugnación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misma conclusión hemos de llegar al examinar la constitucionalidad del artículo 5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Consejo de Política Fiscal y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Política Fiscal y Financiera de las Comunidades Autónomas actuará como órgano de coordinación entre el Estado y las Comunidades Autónomas para dar cumplimiento a los principios rectores de la presente Ley Orgánica. Tanto el Consejo como las Comunidades Autónomas en él representadas deberán respetar, en todo caso, el objetivo de estabilidad presupuestaria previsto en el artículo 8 de la Ley 18/2001,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de la Ley Orgánica 5/2001 impone al Consejo de Política Fiscal y Financiera el deber de respetar el objetivo de estabilidad presupuestaria y configura dicho Consejo como un órgano de coordinación con la finalidad de dar cumplimiento a los objetivos de la Ley Orgánica impugnada por lo que procede aplicarle la argumentación que desestimó en la STC 134/2011, FJ 8 c), la impugnación del segundo inciso del artículo por suponer el precepto “una reiteración del contenido del art. 3.2 de la Ley 18/2001 de manera que, por consecuencia de lo dicho respecto de este último precepto, debemos desestimar también la impugnación”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misma conclusión desestimatoria hemos de llegar respecto a la impugnación de la disposición adicional única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 Modificación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la letra b) del apartado 1 del artículo 2 de la Ley Orgánica 8/1980, de 22 de septiembre, de Financiación de las Comunidades Autónomas,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garantía del equilibrio económico, a través de la política económica general, de acuerdo con lo establecido en los artículos 40.1, 131 y 138 de la Constitución, corresponde al Estado, que es el encargado de adoptar las medidas oportunas tendentes a conseguir la estabilidad económica interna y externa y la estabilidad presupuestaria, así como el desarrollo armónico entre las diversas partes del territorio español. A estos efectos, se entenderá por estabilidad presupuestaria la situación de equilibrio o de superávit, computada en términos de capacidad de financiación, de acuerdo con la definición establecida en el Sistema Europeo de Cuentas Nacionales y Regionales.”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dijimos en la STC 134/2011, FJ 8 e), “la concepción de la estabilidad presupuestaria en términos de equilibrio o superávit que tiene el precepto impugnado se aviene con las competencias del Estado previstas en el art. 149.1.13 y 14 CE, competencias que se ejercen en el marco multilateral de coordinación y cooperación previsto por el legislador orgánico. Por tanto, debemos desestimar la impugnación de este apartado uno de la disposición adicional única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Así, por los mismos motivos debe ser ahora desestimada la impugnación de la disposición adicional única, apartado 4 que dispone el carácter anual de los presupuestos autonómicos en concordancia con los del Estado y su sometimiento al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 Modificación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Se modifica el apartado 1 del artículo 21 de la Ley Orgánica 8/1980, de 22 de septiembre, de Financiación de las Comunidades Autónomas,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presupuestos de las Comunidades Autónomas tendrán carácter anual e igual período que los del Estado, atenderán al cumplimiento del principio de estabilidad presupuestaria, incluirán la totalidad de los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dijimos en la STC 134/2011, FJ 8 e), “el principio de estabilidad es el único aspecto sobre el que se contiene una argumentación de reproche, debiendo desestimarse con la misma fundamentación que en los casos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igualmente la desestimación de la impugnación de los diversos apartados del art. 6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Objetivo de estabilidad presupuestaria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fijación del objetivo de estabilidad presupuestaria para el conjunto de las Comunidades Autónomas, mediante el acuerdo previsto en el artículo 8.1 de la Ley 18/2001, General de Estabilidad Presupuestaria, requerirá informe previo del Consejo de Política Fiscal y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Política Fiscal, y Financiera de las Comunidades Autónomas dispondrá de un mes para la emisión del informe previo al acuerdo al que se refiere el apartado anterior. Dicho plazo se contará a partir de la recepción de la propuesta de acuerdo en la Secretaría Permanente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de un mes desde la aprobación por parte del Gobierno del objetivo de estabilidad presupuestaria en las condiciones establecidas en el artículo 8.1 de la Ley 18/2001, General de Estabilidad Presupuestaria, el Consejo de Política Fiscal y Financiera de las Comunidades Autónomas determinará el objetivo de estabilidad presupuestaria correspondiente a cada una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en el plazo previsto en el apartado anterior el Consejo de Política Fiscal y Financiera de las Comunidades Autónomas no alcanzase un acuerdo sobre los objetivos individuales de estabilidad presupuestaria, cada una de ellas estará obligada a elaborar y liquidar sus presupuestos en situación, al menos, de equilibrio presupuestario, computada en los términos previstos en el artículo 3.2 de la Ley 18/2001,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primeros apartados establecen la intervención del Consejo de Política Fiscal y Financiera de las Comunidades Autónomas, mediante su informe, para la fijación por el Gobierno del objetivo de estabilidad para “el conjunto de las Comunidades Autónomas”, los apartados 3 y 4 del mismo precepto prevén que el Consejo de Política Fiscal y Financiera, mediante acuerdo, “determinará el objetivo de estabilidad presupuestaria correspondiente a cada una de las Comunidades Autónomas”, de manera que si dicho Consejo “no alcanzase un acuerdo”, cada Comunidad deberá aprobar sus presupuestos “en situación, al menos, de equilibrio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los dos primeros apartados debe ser desestimada, pues tal como afirmamos en la STC 134/2011 “el Estado puede establecer, ex arts. 149.1.13 y 156.1 CE, límites o topes generales y no sólo específicos a los presupuestos de las Comunidades Autónomas”. Los apartados 1 y 2 dan al Consejo de Política Fiscal y Financiera de las Comunidades Autónomas la facultad de emitir informe cuando de fijar el objetivo de estabilidad para el conjunto de las Comunidades Autónomas se trata. Con ello en absoluto se vulnera la autonomía financiera pues no se quiebra la posibilidad de que la Comunidad Autónoma realice sus propias políticas en los ámbitos materiales de su competencia, criterio definitorio de su autonomía política, ni tampoco se pone en cuestión la suficiencia financiera ni la autonomía de gasto, que caracterizan a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igualmente la desestimación de la impugnación de los apartados 3 y 4 del art. 6 de la Ley Orgánica 5/2001, tal como hicimos en la citada STC 134/2011, FJ 8 d),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“Ninguna vulneración de la autonomía política y financiera…supone... la fijación por el Consejo de Política Fiscal y Financiera de las Comunidades Autónomas del ‘objetivo de estabilidad presupuestaria correspondiente a cada una de las Comunidades Autónomas’ [pues] es una cuestión que por su naturaleza y alcance afecta, sin duda, a ‘la garantía del equilibrio económico, a través de la política económica general’ [art. 2.1 b) LOFCA] y ha de ser adoptada, de acuerdo con nuestra doctrina ‘con carácter general y de forma homogénea para todo el sistema’. Con ello en absoluto quiebra la posibilidad de que la Generalitat realice sus propias políticas en los ámbitos materiales de su competencia, criterio definitorio de su autonomía política, ni tampoco se pone en cuestión la suficiencia financiera ni la autonomía de gasto, que caracterizan a su autonomía financiera, aunque ambos aspectos de su autonomía deban plasmarse en los presupuestos de la Comunidad respetando el ‘objetivo de estabilidad presupuestaria’ que fije el Consejo de Política Fiscal y Financiera, pues las decisiones de éste se sustentan, como ya hemos señalado, en las competencias del Estado del art. 149.1.13 CE y en su potestad de coordinación financiera que limita la autonomía de la Generalitat, según prevé 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 propio acaece respecto del art. 6.4 de la Ley Orgánica 5/2001, que se limita a establecer que, si no se alcanzase un acuerdo en el seno del Consejo de Política Fiscal y Financiera de las Comunidades Autónomas acerca de ‘los objetivos individuales de estabilidad presupuestaria’ de cada Comunidad Autónoma, éstas deben elaborar y liquidar sus presupuestos ‘en situación, al menos de equilibrio’, pues al precepto le es de aplicación todo lo que se acaba de razonar.”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conclusión, procede desestimar la impugnación del art. 6.3 y 4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recurrentes impugnan igualmente el artículo 8 de la Ley Orgánica 5/2001,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Corrección de las situaciones de desequilibrio.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Comunidades Autónomas que no hayan aprobado sus presupuestos en situación de equilibrio, de conformidad con lo dispuesto en el artículo 6.3 de esta Ley Orgánica, vendrán obligadas a elaborar un plan económico-financiero de saneamiento a medio plazo para la corrección de esta situación. Dicho plan será aprobado, en su caso, por la Asamblea Legislativa de la Comunidad Autónoma si su normativa propia así lo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 económico-financiero contendrá la definición de las políticas de ingresos y de gastos que habrá de aplicar la Comunidad Autónoma para corregir la situación de desequilibrio en los tres ejercicios presupuestarios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plan económico-financiero para la corrección del desequilibrio se remitirá al Consejo de Política Fiscal y Financiera de las Comunidades Autónomas en el plazo de un mes desde la aprobación de los presupuestos de la Comunidad Autónoma que incurra en posición de desequilibrio.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de Política Fiscal y Financiera de las Comunidades Autónomas comprobará la idoneidad de las medidas contenidas en el plan a que se refieren los apartados anteriores, y la adecuación de sus previsiones al objetivo de estabilidad que se hubiera fijado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el Consejo de Política Fiscal y Financiera de las Comunidades Autónomas considerase que las medidas contenidas en el plan presentado no garantizan la corrección de la situación de desequilibrio, el Consejo, a través de su Secretaría Permanente, requerirá a la Comunidad Autónoma la presentación de un nuevo plan,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de Hacienda será el órgano responsable del seguimiento de las actuaciones encaminadas a la corrección del desequilibrio, para lo cual podrá solicitar a las Comunidades Autónomas la información a que se refiere el artículo 7 de la presente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de que una Comunidad Autónoma liquide sus presupuestos, incumpliendo el objetivo de estabilidad presupuestaria, deberá presentar un plan de saneamiento económico-financiero, en los veinte días siguientes a la aprobación de la liquidación. Si el Consejo de Política Fiscal y Financiera de las Comunidades Autónomas considerase que las medidas contenidas en el plan no garantizan la corrección de la situación de desequilibrio, se requerirá la presentación de un nuevo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Cuando concurran condiciones económicas, imprevistas en el momento de la aprobación del plan económico-financiero, la Comunidad Autónoma podrá remitir al Consejo de Política Fiscal y Financiera de las Comunidades Autónomas un plan rectificativo del plan inicial, que se tramitará de acuerdo con el procedimiento previsto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igualmente aplicar la doctrina recogida en la ya mencionada STC 134/2011, FJ 11, a la hora de desestimar la impugnación del artículo 8 de la Ley Orgánica 5/2001 que dispone el procedimiento de corrección de las situaciones de desequilibrio, pues tal como afirmamos: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“partiendo de la legitimidad del establecimiento por el Estado del principio de estabilidad presupuestaria, debemos atribuir igual legitimidad al criterio de que cuando dicho principio no se atienda en el momento de la aprobación del presupuesto o se constate su incumplimiento en la liquidación del mismo, el Estado imponga ex art. 149.1.13 CE la elaboración por las Comunidades Autónomas correspondientes de un plan económico-financiero de corrección del desequilibrio, pues de no hacerse así quedaría sin efecto el objetivo de estabilidad y, por consecuencia, la citada competencia del Estado, a cuyo través éste ha de garantizar el equilibrio de la política económica general (STC 62/2001, FJ 4, con remisión 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vulnera la autonomía financiera de las Comunidades Autónomas la necesaria elaboración por las Comunidades Autónomas del plan económico-financiero cuando los presupuestos autonómicos se aprueben o liquiden con desequilibrio, ni tampoco lo hace su examen por el Consejo de Política Fiscal y Financiera de las Comunidades Autónomas y la presentación de un nuevo plan cuando el anterior no garantice el cumplimiento del objetivo de estabilidad. Lo mismo ocurre cuando, concurriendo las circunstancias imprevistas a que se refiere el apartado 8 del art. 8, la propia Comunidad Autónoma remita un plan rectificativo al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comprobación por el Consejo de Política Fiscal y Financiera de las Comunidades Autónomas de la idoneidad de las medidas del plan económico-financiero no puede considerarse como un simple mecanismo de control de la actividad presupuestaria de las Comunidades Autónomas, pues los presupuestos autonómicos, al igual que ocurre con los planes hidrológicos de cuenca, ‘inciden en la actividad de diferentes Administraciones públicas —la de las Comunidades Autónomas, en primer lugar, pero también las del Estado y otros entes territoriales e institucionales— siendo patente tanto su directa relación con la ordenación general de la actividad económica como la obligación de respetarlas que a todas ellas incumbe’, pues si cada Comunidad Autónoma pudiera instrumentar libremente y sin homogeneidad las medidas de adecuación al objetivo —en este caso incumplido— de estabilidad presupuestaria, dicho objetivo resultaría de difícil o imposible cumplimiento. Es, pues, a través de medidas de coordinación en el seno del órgano establecido por el legislador orgánico en cumplimiento de la Constitución (art. 157.3 CE), como se garantiza el cumplimiento de la política económica de estabilidad presupuestaria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Asimismo se recurren el artículo 9 y la disposición adicional única (apartado 3)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Autorización de operaciones de crédito y emisión de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del Estado a las Comunidades Autónomas para realizar operaciones de crédito y emisiones de deuda, en cumplimiento de lo establecido en el artículo 14.3 de la Ley Orgánica 8/1980, de 22 de septiembre, de Financiación de las Comunidades Autónomas, tendrá en cuenta el cumplimiento de los objetivos de estabilidad presupuestaria fijados en cada caso, así como el resto de las obligaciones establecidas en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 Modificación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El apartado 3 del artículo 14 de la Ley Orgánica 8/1980, de 22 de septiembre, de Financiación de las Comunidades Autónomas,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concertar operaciones de crédito en el extranjero y para la emisión de deuda o cualquier otra apelación de crédito público, las Comunidades Autónomas precisarán autorización del Estado. Para la concesión de la referida autorización, el Estado tendrá en cuenta el cumplimiento del principio de estabilidad presupuestaria definido en el artículo 2.1 b)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lo que se prevé en el párrafo anterior, no se considerarán financiación exterior, a los efectos de su preceptiva autorización, las operaciones de concertación o emisión denominadas en euros que se realicen dentro del espacio territorial de los países pertenecientes a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operaciones de crédito a que se refieren los apartados uno y dos anteriores precisarán autorización del Estado cuando, de la información suministrada por las Comunidades Autónomas, se constate el incumplimiento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remitimos, asimismo, para la desestimación de la impugnación de ambos preceptos a la STC 134/2011, FJ 8 e), y a lo argumentado entonces “la necesaria autorización del Estado de las operaciones de crédito que pretendan realizar las Comunidades Autónomas cuando se constate a través de la información suministrada por éstas el incumplimiento del objetivo de estabilidad presupuestaria, según prevé el precepto impugnado, no vulnera la autonomía política y financiera de la Generalitat, pues ambas encuentran su límite en las competencias del Estado del art. 149.1.11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Corresponde igualmente aplicar la argumentación realizada en la STC 134/2011, para desestimar la impugnación de la disposición adicional única (apartado 2)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 Modificación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apartado 2 del artículo 3 de la Ley Orgánica 8/1980, de 22 de septiembre, de Financiación de las Comunidades Autónomas, pasa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Política Fiscal y Financiera de las Comunidades Autónomas, como órgano de coordinación del Estado y las Comunidades Autónomas en materia fiscal y financiera, entenderá de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coordinación de la política presupuestaria de las Comunidades Autónomas con la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emisión de los informes y la adopción de los acuerdos previstos en la Ley Orgánica 18/2001, Complementaria de la Ley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estudio y valoración de los criterios de distribución de los recursos del Fondo de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estudio, la elaboración, en su caso, y la revisión de los métodos utilizados para el cálculo de los costos de los servicios transferidos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apreciación de las razones que justifiquen, en cada caso, la percepción por parte de las Comunidades Autónomas de las asignaciones presupuestarias, así como los criterios de equidad seguidos para su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coordinación de la política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coordinación de la política de inversiones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general, todo aspecto de la actividad financiera de las Comunidades Autónomas y de la Hacienda del Estado que, dada su naturaleza, precise de una actuación coordinada.”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argumentamos en la STC 134/2011, FJ 11, “la atribución al Consejo de Política Fiscal y Financiera de las Comunidades Autónomas de la facultad de emitir informes y de adoptar acuerdos en relación con la aplicación efectiva del objetivo de estabilidad presupuestaria se adecua a las competencias de coordinación y cooperación que son propias de dicho Consejo”, por lo que debe ser desestimada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los arts. 2, 3.1 último inciso, 3.3, 5, 6, 8 y 9, así como la disposición adicional única de la Ley Orgánica 5/2001, de 13 de diciembre, complementaria de la Ley general de estabilidad presupuestaria.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