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1.633/92, promovido por don José Jorro Pérez, representado por el Procurador de los Tribunales don Juan Antonio García San Miguel y Orueta y asistido por el Letrado don José Manuel Gómez Robles, contra la Sentencia del Juzgado de lo Penal núm. 6 de Alicante de 25 de junio de 1991 en el procedimiento abreviado 292/91, y contra la Sentencia dictada por la Sección Tercera de la Audiencia Provincial de esa misma ciudad, de fecha 22 de Mayo de 1992 en el rollo 128/91. Ha sido parte el Colegio Oficial de Agentes de la Propiedad Inmobiliaria de Alicante, representado por el Procurador de los Tribunales don Federico de Olivares Santiago y asistido por el Letrado don Jorge Jordana de Pozas,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23 de Junio de 1992, el Procurador de los Tribunales don Juan Antonio García San Miguel y Orueta, en nombre y representación de don José Jorro Pérez, interpuso recurso de amparo contra la Sentencia del Juzgado de lo Penal núm. 6 de Alicante y contra la Sentencia de la Audiencia Provincial de esa misma ciudad, de fecha 22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de amparo, miembro de la autodenominada Asociación Profesional de Gestores Intermediarios en Promociones de Edificaciones (G.I.P.E.), venía ejerciendo profesionalmente la actividad de intermediario inmobiliario, sin estar en posesión del título oficial de Agente de la Propiedad Inmobiliaria, cuando, a consecuencia de una denuncia presentada por el Colegio Oficial de Agentes de la Propiedad Inmobiliaria de Alicante, fue condenado por Sentencia del Juzgado de lo Penal núm. 6 de Alicante, de fecha 25 de Junio de 1991, como autor de un delito de intrusismo del art. 321.1 del Código Penal, a la pena de ocho meses de prisión menor, con accesorias y pago de las costas, incluyéndose las de la acusación particular.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desestimado por la Sentencia de la Audiencia Provincial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en primer lugar, su derecho a la tutela judicial efectiva, reconocido en el art. 24.1 C.E., al haberse negado tanto el órgano judicial de instancia como el de apelación a plantear ante el Tribunal de Justicia de las Comunidades Europeas, de conformidad con lo dispuesto en el art. 177 del TCEE, una cuestión prejudicial acerca de la compatibilidad del Real Decreto 1.464/1988, de 2 de diciembre, en el que se atribuye la exclusividad de las actividades en el sector inmobiliario a los Agentes de la Propiedad Inmobiliaria y a los Administradores de Fincas, con lo dispuesto en el art. 3 de la Directiva del Consejo 67/43/CEE de 12 de enero, relativa a la realización de la libertad de establecimiento y de la libre prestación de servicios para las actividades no asalariadas incluídas en el sector de los negocios inmobiliarios. </w:t>
      </w:r>
    </w:p>
    <w:p w:rsidRPr="00C21FFE" w:rsidR="00F31FAF" w:rsidRDefault="00356547">
      <w:pPr>
        <w:rPr/>
      </w:pPr>
      <w:r w:rsidRPr="&lt;w:rPr xmlns:w=&quot;http://schemas.openxmlformats.org/wordprocessingml/2006/main&quot;&gt;&lt;w:lang w:val=&quot;es-ES_tradnl&quot; /&gt;&lt;/w:rPr&gt;">
        <w:rPr/>
        <w:t xml:space="preserve">Dicha omisión de planteamiento de la citada cuestión habría infringido igualmente el derecho a la utilización de los medios de prueba pertinentes, consagrado en el art.24.2 C.E., por cuanto la respuesta que a la misma pudiera ofrecer el TJCE resultaba determinante para el enjuiciamiento penal de la conducta atribuída al recurrente.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vulneración del principio de legalidad penal, se alega en la demanda que el recurrente ha sido condenado en virtud de una interpretación extensiva del art. 321.1 del Código Penal que resulta prohibida en virtud de las exigencias derivadas de dicho principio, elevado por el art.25.1 C.E. al rango de derecho subjetivo protegible en vía de amparo.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agosto de 1992, la Sección acordó admitir a trámite la presente demanda de amparo, así como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Agosto de 1992, la representación del recurrente señalaba que, de no acordarse la suspensión solicitada, el amparo, caso de concederse, habría perdido su finalidad ya que, dada la mínima duración de la pena impuesta, es de suponer que su cumplimiento habría tenido ya lugar antes de finalizar la tramitación del presente recurso. Por su parte, el Ministerio Fiscal, en escrito registrado en este Tribunal el 13 de agosto de 1992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25 de agosto de 1992, la Sala de Vacaciones, en la pieza de suspensión sustanciada, dictó un Auto por el que acordaba suspender la ejecución de la pena privativa de libertad y de las accesorias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Noviembre de 1992, la Sección Segunda acordó tener por personado en el procedimiento al Procurador don Federico de Olivares Santiago, en nombre y representación del Colegio Oficial de Agentes de la Propiedad Inmobiliaria de Alicante, así como dar vista a las partes personadas y al Ministerio Fiscal de las actuaciones remitidas por el Juzgado de lo Penal núm. 6 de Alicante y por la Audiencia Provincial de esa misma ciudad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de este Tribunal con fecha 16 de noviembre de 1992, la representación del recurrente evacua el trámite de alegaciones conferido, reiterando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alegaciones de fecha 23 de Noviembre de 1992, el Procurador de los Tribunales don Federico J.de Olivares Santiago, en nombre y representación del Colegio Oficial de Agentes de la Propiedad Inmobiliaria de Alicante, manifiesta, en primer lugar, que no puede decirse, a la vista de que los órganos judiciales de instancia y apelación en ningún momento abrigaron dudas sobre la interpretación que había de darse a las normas comunitarias alegadas por el recurrente ni sobre su falta de aplicación al caso enjuiciado, que la denegación de planteamiento ante el TJCE de la cuestión prejudicial haya supuesto una vulneración del derecho a la tutela judicial efectiva. Por otra parte no siendo las disposiciones de la Directiva CEE 67/43/CEE de aplicación al caso enjuiciado, necesariamente ha de concluirse que la omisión de planteamiento ante el TJCE de una cuestión prejudicial sobre la compatibilidad de las mismas con el Real Decreto 1.464/1988 no ha supuesto vulneración alguna del derecho a a la tutela judicial efectiva o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Se aduce por otra parte, frente a la pretendida vulneración del principio de legalidad penal invocada por el recurrente, que la subsunción de la conducta enjuiciada en el tipo delictivo contenido en el art. 321.1 del Código Penal, realizada en virtud de una cierta interpretación del mismo, constituye una cuestión de legalidad ordinaria no revisable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día 20 de noviembre de 1992,el Ministerio Fiscal se opone a todos y cada uno de los motivos invocados por la representación del recurrente, estimando, en primer lugar, que no ha habido vulneración del derecho a la tutela judicial efectiva ya que las resoluciones judiciales impugnadas contienen una motivación fundamentada de su negativa al planteamiento ante el TJCE de la cuestión prejudicial solicitada; y que tampoco se ha infringido el derecho a la utilización de los medios de prueba pertinentes, por la sencilla razón de que, en el caso de autos, ninguna relación existe entre este derecho y la denegación de planteamiento de la citada cuestión prejudicial. Finalmente, rechaza el Ministerio Fiscal en su escrito de alegaciones que se haya producido una infracción del art. 25.1 C.E. por el hecho de haber procedido los órganos judiciales a la aplicación del art. 321.1 del Código Penal, ya que la interpretación que de los tipos penales lleven a cabo los órganos judiciales constituye una cuestión de mera legalidad que no puede ser revisada por este Tribunal. En consecuencia, el Ministerio Fiscal concluye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1993, se acordó señalar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la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Jorro Pérez,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de lo Penal núm. 6 de Alicante, con fecha 25 de Junio de 1991 (procedimiento abreviado 292/91), y por la Sección Tercera de la Audiencia Provincial de esa misma ciudad, con fecha 22 de mayo de 1992 (rollo 128/91).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