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16 de marzo de 2011, doña María Eugenia Fernández Rico Fernández, Procuradora de los Tribunales, en nombre y representación de don Pedro María Gragera de Torres y 321 personas más, controladores de tránsito aéreo al servicio de Aeropuertos Españoles y Navegación Aérea (AENA), interpuso recurso de amparo contra el acuerdo del Pleno del Congreso de los Diputados de 16 de diciembre de 2010, de autorización de la prórroga del estado de alarma declarado por Real Decreto 1673/2010,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recoge la relación de antecedentes fácticos que seguidamente se resume: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tarde del día 3 de diciembre de 2010, amparándose en una supuesta actuación irregular de los controladores de tránsito aéreo, se acordó el cierre del espacio aéreo, imposibilitando desde ese momento el tráfico de aeronaves.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declarado el cierre del espacio aéreo, se comenzaron a tomar medidas en orden a gestionar tan anormal situación. Entre ellas, se aprobó el Real Decreto 1611/2010, de 3 de diciembre (“BOE” núm. 294, de 4 de diciembre), por el que se encomendó al Ministerio de Defensa las facultades de control de tránsito aéreo atribuidas a la entidad pública empresarial AENA. La justificación de la medida vino dada —según se dice en la parte dispositiva— por “las circunstancias extraordinarias que concurren en el cierre del espacio aéreo español como consecuencia del conflicto provocado por los controladores de tráfico aéreo que, mediante una acción concertada, han resuelto, sin aviso previo, no desarrollar en la tarde del día 3 de diciembre de 2010 su actividad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atribuyeron al jefe del Estado Mayor del Ejército del Aire las facultades absolutas laborales sobre los controladores aéreos, al amparo del art. 4.4 a) de la Ley 21/2003, de 7 de julio, de seguridad aérea y de la disposición adicional primera de la Ley 9/2010, de 14 de abril, tras la redacción otorgada por el Real Decreto-ley 13/2010, de 3 de diciembre, de actuaciones en el ámbito fiscal, laboral y liberalizadoras para fomentar la inversión y la creación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Real Decreto 1673/2010, de 4 de diciembre [“BOE” núm. 295, de 4 de diciembre (extraordinario)], se declaró el estado de alarma al amparo del art. 4 c), en relación con los apartados a) y d), de la Ley Orgánica 4/1981, de 4 de junio, de los estados de alarma, excepción y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art. 3 se dispone que todos los controladores de tránsito aéreo al servicio de AENA pasan a tener la consideración de personal militar, sometidos a las autoridades militares y a las leyes penales y disciplinarias militares, de conformidad con el art. 8 de la Ley Orgánica 13/1985, de 9 de diciembre, penal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justificación de la declaración del estado de alarma vino dada —según se expresaba en la exposición de motivos— por “las circunstancias extraordinarias que concurren por el cierre del espacio aéreo español como consecuencia de la situación desencadenada por el abandono de sus obligaciones por parte de los controladores civiles de tránsito aéreo” que constreñían el derecho a la libre circulación (art. 19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partir de ese momento, cuando los recurrentes en amparo se van incorporando a sus puestos de trabajo reciben una notificación del jefe del Estado Mayor del Ejército del Aire del siguiente tenor: “Por la presente le comunico que en virtud del Real Decreto 1673/2010 por el que se declara el estado de alarma pasa Usted … a tener la consideración de personal militar quedando a las órdenes directas de la autoridad militar designada en todo lo relativo a su servicio y función como controlador aéreo y sometido al régimen penal y disciplinario propio de las Fuerzas Armadas para el caso de negativa a cumplirlas”.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acuerdo del Consejo de Ministros de 14 de diciembre de 2010 se solicitó al Congreso de los Diputados autorización para prorrogar el estado de alarma hasta el 15 de enero de 2011, formalizándose dicha solicitud ante la Mesa de la Cámara en fecha 15 de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Pleno del Congreso de los Diputados en su sesión de 16 de diciembre de 2010 autorizó la prórroga del estado de alarma declarado por Real Decreto 1673/2010, de 4 de diciembre (“BOE” núm. 307, de 18 de diciembre). El acuerdo adoptado por la Cámara es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dispuesto en el artículo 116.2 de la Constitución, el Congreso de los Diputados, en su sesión del día de hoy, acordó autorizar la prórroga del estado de alarma declarado por el Real Decreto 1673/2010, de 4 de diciembre, en los términos de la solicitud comunicada mediante acuerdo del Consejo de Ministros, de 14 de diciembre de 2010, cuyo tenor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Solicitar del Congreso de los Diputados autorización para prorrogar, en sus propios términos, el estado de alarma declarado por el Real Decreto 1673/2010,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Dicha prórroga se solicita hasta las 24 horas del día 15 de enero de 2011 y se someterá a las mismas condiciones establecidas en el Real Decreto 1673/2010,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ordena la publicación para general conocimiento.”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Real Decreto 1717/2010, de 17 de diciembre (“BOE” núm. 307, de 18 de diciembre), se prorrogó el estado de alarma hasta el 15 de enero de 2011, aprobándose posteriormente el Real Decreto 28/2011, de 14 de enero (“BOE” núm. 13, de 15 de enero), por el que se derogó el Real Decreto 1616/2010, de 3 de diciembre, sobre la base de que habían cesado las circunstancias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contiene la fundamentación jurídica que a continuación se extracta: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justificar la especial trascendencia constitucional del recurso de amparo, se razona en la demanda sobre la posibilidad de impugnar a través de la vía de amparo del art. 42 de la Ley Orgánica del Tribunal Constitucional (LOTC) el acuerdo del Pleno del Congreso de los Diputados por el que se autoriza la prórroga del estado de alarma, que constituye el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en la demanda no desconocer el contenido de cierta corriente doctrinal que en los albores del proceso democratizador del Estado postulaba que el acuerdo de autorización de la prórroga del estado de alarma se configuraba como una resolución con fuerza de ley, que, por tanto, estaba sujeta al recurso de inconstitucionalidad. Esta doctrina expresaba su inquietud acerca de la posibilidad de que aquel acuerdo de autorización de la prórroga no estuviera sometido a ningún tipo de control, ni ante la jurisdicción ordinaria, ni ante el propio Tribunal Constitucional. En consecuencia, se propugnaba, al amparo del art. 9.1 CE, que toda decisión proveniente de un órgano del Estado estuviera sometida, al menos, al control constitucional, encontrándole un mejor encaje en el recurso de inconstitucionalidad por aplicación del art. 27.2 b) LOTC que en el recurso de amparo. No obstante, aquella doctrina no contemplaba que aquel acuerdo de autorización pudiera ser susceptible de vulnerar, como acontece en este caso y se expondrá después, derechos fundamentales de quienes son receptores directos de las medidas adoptadas por el Gobierno una vez declarado 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42 LOTC excluye del control del Tribunal Constitucional por la vía del recurso de amparo aquellas disposiciones parlamentarias que tengan la consideración de actos con fuerza de ley. Pues bien, a juicio de la representación de los recurrentes el acuerdo que autoriza al Gobierno a prorrogar el estado de alarma al que alude el art. 116.2 CE constituye una actuación o resolución desprovista de fuerza de ley, que, en consecuencia, sí puede ser impugnada a través del recurso de amparo del art. 42 LOTC. Afirmación que sustenta en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 juicio de los recurrentes, ningún problema procesal ha suscitado la impugnabilidad en vía de amparo de otro tipo de acuerdos parlamentarios con efectos externos frente a terceros, por más que sean manifestación de ejercicio de potestades parlamentarias de gran relevancia. El supuesto más claro es la posibilidad de controlar las decisiones de las Cámaras sobre la concesión o no de suplicatorios (STC 206/1992). Si como ocurre en este caso el acuerdo trasciende la esfera parlamentaria para producir efectos externos, no debería existir óbice alguno para fiscalizar también aquella actividad parlamentaria a través del recurso de amparo. Y el acuerdo que autoriza a prorrogar el estado de alarma despliega indudablemente efectos externos, en tanto que es presupuesto necesario, de conformidad con el art. 116.2 CE y con el art. 162.2 del Reglamento del Congreso de los Diputados, que habilita al Gobierno para que pueda prolongar más allá del plazo constitucionalmente establecido de quince días el estado de alarma. Por lo tanto, en la medida en que el acuerdo del Pleno del Congreso de los Diputados puede condicionar la resolución de prórroga del estado de alarma, que corresponde al Gobierno una vez obtenida la autorización, y que sólo puede ser prorrogado conforme a los postulados que marque el propio Congreso de los Diputados, es lógico que aquella resolución tenga efectos externos y, por tanto, sea fiscalizable por el Tribunal Constitucional a través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Reglamento del Congreso de los Diputados regula los estados de alarma, excepción y sitio, es decir, la intervención del Congreso de los Diputados en este ámbito, en los arts. 162 a 165 que vienen a ser reproducción del art. 116 CE, pero lo hace en el capítulo III del título VII, que lleva por rúbrica “Del otorgamiento de autorización y otros actos del Congreso con eficacia jurídica directa”, fuera, por tanto, del título V referido al procedimiento legislativo y del título VI en el que se regula el control sobre las disposiciones del Gobierno con fuerza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legislador ha querido diferenciar y excluir del proceso parlamentario ordinario para la aprobación de las leyes la autorización del Pleno del Congreso de los Diputados para prorrogar el estado de alarma, resultando una realidad concluyente dirán los recurrentes, que el acuerdo para autorizar la prórroga del estado de alarma se configura como un mero acto de origen parlamentario desprovisto de valor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También según los recurrentes, ha de añadirse que la propia LOTC no contempla este tipo de actos del Congreso de los Diputados entre los actos normativos con fuerza de ley que pueden ser objeto del recurso de inconstitucionalidad (art. 27 LOTC), lo que es claramente significativo si se tiene en cuenta que el art. 27.1 LOTC contempla un listado claramente enumerativo y exhaustivo de resoluciones que son objeto de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También ha de destacarse, dice la demanda, la evolución del Tribunal Constitucional acerca de los denominados interna corporis acta, que sirve como elemento a considerar en cuanto a la delimitación de los actos parlamentarios con fuerza de ley. En este sentido, el Tribunal Constitucional ha entendido, en un primer momento, que tenían fuerza de ley, en cuanto integraban el reglamento parlamentario, las resoluciones dictadas para interpretar o integrar las lagunas de los reglamentos parlamentarios (STC 118/1988), si bien posteriormente las consideró susceptibles de impugnación únicamente a través del recurso de amparo (STC 44/1995), ampliando así las resoluciones parlamentarias que pueden ser recurridas a través de la vía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En opinión de los recurrentes sólo hay una norma de carácter parlamentario que formalmente no es una ley ni un reglamento parlamentario, respecto de la cual el Tribunal Constitucional atendiendo a su peculiar naturaleza y configuración constitucional ha entendido que posee valor de ley y que no puede ser impugnada a través del recurso de amparo: el estatuto del personal de las Cortes Generales (STC 139/1988).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Y, en fin, la STC 121/1997 reitera cuáles son los actos de origen parlamentario que quedan excluidos del recurso de amparo, sin que se cite entre ellos el acuerdo del art. 116.2 CE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según la demanda, parece que las leyes, los reglamentos parlamentarios y el estatuto del personal de las Cortes Generales son las normas de origen parlamentario excluidas del recurso de amparo, lo que permite concluir que el acuerdo impugnado en este proceso es un acto desprovisto de toda fuerza normativa plenamente susceptible de recurrirse por la vía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fondo de las vulneraciones aducidas en la demanda de amparo, los recurrentes sostienen que el acuerdo del Pleno del Congreso de los Diputados de autorización de la prórroga del estado de alarma en los mismos términos en que fue declarado por el Real Decreto 1673/2010 incurre en los mismos vicios de inconstitucionalidad e ilegalidad que aquel real decreto por falta del presupuesto fáctico para la declaración del estado de alarma y por transgredir los derechos fundamentales de los demandantes al acordar su militarización, lo que está constitucionalmente vedado en los estados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Alegan los demandantes que para proceder a la declaración del estado de alarma ha de concurrir algunas de las alteraciones o situaciones gravemente anómalas causadas por fenómenos naturales o que provengan de causas de carácter técnico, excluyendo las que tengan su origen en motivaciones políticas (art. 4 de la Ley Orgánica 4/1981, de 4 de junio, de los estados de alarma, excepción y sitio). De la declaración de estado de alarma no puede derivar una limitación de los derechos y libertades de los ciudadanos, pues se trata de un estado de emergencia totalmente despolitizado y que se diferencia de los otros dos estados de emergencia por no afectar a la propia vigencia de la Constitución, por no suponer una suspensión de sus derechos y libertades, sino, todo lo más, una ampliación de los deberes de los ciudadanos, así como una serie de medidas que pueden afectar al ejercicio de determinados derechos y libertades. Las únicas medidas que pueden adoptarse son las previstas en el art. 11 de la Ley Orgánica 4/1981, de 4 de junio, de los estados de alarma, excepción y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juicio de los recurrentes, la declaración del estado de alarma por el Real Decreto 1673/2010 es ilegal e inconstitucional, vicios que se comunican al acuerdo del Congreso de los Diputados objeto del presente recurso de amparo. Es ilegal por dos razones fundamentales: i) Porque no se cumplieron los presupuestos previstos en el art. 4 de la Ley Orgánica 4/1981, de 4 de junio, de los estados de alarma, excepción y sitio para declarar el estado de alarma, ya que el art. 4 c) de la Ley Orgánica 4/1981, de 4 de junio, de los estados de alarma, excepción y sitio (paralización de los servicios esenciales) no constituye un supuesto autónomo de los previstos en las letras a), b) y d) del mismo precepto, pues sólo cuando no se garantice lo dispuesto en los arts. 28.2 y 37.2 CE y concurra, al mismo tiempo, alguna de las otras circunstancias contenidas en aquel precepto se podrá entender que la paralización de servicios esenciales para la comunidad constituye un presupuesto legitimador de tal declaración, pero no en otro caso. En otras palabras, si no concurre alguna de las tres situaciones de emergencia de las letras a), b) y d) del art. 4 de la Ley Orgánica 4/1981, de 4 de junio, de los estados de alarma, excepción y sitio no puede declararse el estado de alarma por la mera paralización de un servicio esencial. Y es evidente que en este caso no concurría ninguno de esos tres supuestos. ii) Porque la designación como autoridad delegada del jefe del Estado Mayor del Ejército del Aire no tiene amparo legal alguno, ya que a diferencia del estado de sitio, la única autoridad delegada podría ser “el Presidente de la Comunidad Autónoma cuando la declaración afecte exclusivamente a todo o parte del territorio de una Comunidad” (art. 7 de la Ley Orgánica 4/1981, de 4 de junio, de los estados de alarma, excepción y sitio). El art. 9.1 de la Ley Orgánica 4/1981, de 4 de junio, de los estados de alarma, excepción y sitio contempla la sumisión de todas las autoridades, funcionarios, trabajadores al servicio de las diversas Administraciones públicas bajo las órdenes directas de la autoridad competente, es decir, el Gobierno o, por delegación, el Presidente de la Comunidad Autónoma correspondiente, pero sólo para el caso de que “sea necesario para la protección de las personas, bienes y lugares”, que estarán siempre bajo las órdenes de la autoridad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los recurrentes, además de resultar ilegal la misma declaración del estado de alarma, cuya autorización de prórroga por lo tanto resulta manifiestamente improcedente y contraria a derecho, también esta misma prórroga y su autorización son contrarias a lo dispuesto en la ley y en la Constitución. En concreto, dicha prórroga vulnera lo dispuesto en el art. 116.2 CE y en el art. 6 de la Ley Orgánica 4/1981, de 4 de junio, de los estados de alarma, excepción y sitio, en la medida en que, con el carácter restrictivo que como Derecho de excepción se ha de aplicar, aunque tales preceptos no lo indiquen de manera expresa, es evidente que para que la prórroga sea procedente ha de mantenerse la misma situación de excepcionalidad que motivara la declaración del estado de alarma, lo que a juicio de los recurrentes no ocurría ya, como revela la exposición de motivos del Real Decreto 1717/2010, que se reproduce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 otra parte dicen los demandantes, la medida de militarización que se acordó en el art. 3 del Real Decreto 1673/2010 es inconstitucional e ilegal, lo que implica que el acuerdo del Congreso de los Diputados objeto de este recurso de amparo estaría convalidando y prorrogando una improcedente militarización de los controladores.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medida de militarización es, a su juicio, inconstitucional e ilegal por las siguientes razones: i) La declaración del estado de alarma no puede acarrear una limitación de los derechos fundamentales y libertades públicas, limitación que ha comportado la militarización de los recurrentes en amparo, tratándose además de una opción sólo prevista para los estados de excepción y sitito; ii) la aplicación de la jurisdicción militar sólo está contemplada para el estado de sitio (art. 117.5 CE), en modo alguno para el estado de alarma; iii) el art. 12.2 de la Ley Orgánica 4/1981, de 4 de junio, de los estados de alarma, excepción y sitio prevé la movilización del personal de las empresas y servicios intervenidos, lo que es distinto a la militarización que de por sí implica la pérdida de derechos fundamentales. Además la Ley 50/1969, de 26 de abril, de movilización nacional ha sido derogada por la Ley 39/2007, de 19 de noviembre, de la carrera militar, que no contempla la posibilidad de militarización forzosa de civiles; iv) la Ley Orgánica 4/1987, de 15 de julio, de competencia y organización de la jurisdicción militar sólo prevé la aplicación del código penal militar a personal no militar en supuestos de estado de sitio y nunca en los supuestos de movilización previstos en el art. 12.2 de la Ley Orgánica 4/1981, de 4 de junio, de los estados de alarma, excepción y sitio; v) resulta igualmente improcedente la invocación que se hace en el art. 3 del Real Decreto 1673/2010 al art. 44 de la Ley 48/1960, de 21 de julio, sobre navegación aérea, pretendiendo que este precepto dé cobertura legal a la militarización de los controladores aéreos. Dicho precepto, con independencia de que es preconstitucional, no se refiere a nada que tenga que ver con la militarización forzosa de personal civil, sino simplemente a las autorizaciones de aeropuertos o aeródromos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según los demandantes, el art. 12.2 de la Ley Orgánica 4/1981, de 4 de junio, de los estados de alarma, excepción y sitio no puede interpretarse de ninguna manera que permita la militarización para el estado de alarma, sino que ha de interpretarse en el sentido de que lo que contempla es una movilización civil y no militar. Esta interpretación, además, es la única coherente con los arts. 7 y 9 de la Ley Orgánica 4/1981, de 4 de junio, de los estados de alarma, excepción y sitio, que, como se ha indicado, sólo contemplan como posible autoridad en el estado de alarma al propio Gobierno o, por delegación, al Presidente de una Comunidad Autónoma, es decir, en todo caso a una autoridad civil, restringiendo la posibilidad de nombramiento de autoridad militar. La militarización, por tanto, además de ser inconstitucional conforme a lo dispuesto en los arts. 55, 116 y 117.5 CE es ilegal según lo previsto en el art. 12.2 de la Ley Orgánica 4/1981, de 4 de junio, de los estados de alarma, excepción y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juicio de los recurrentes, la militarización también ha impedido o limitado el ejercicio de determinados derechos fundamentales por parte de los recurrentes en amparo, vulnerándose de esa forma los siguientes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derecho a la tutela judicial efectiva y el derecho al Juez predeterminado por la ley (art. 24 CE), como consecuencia del sometimiento de los recurrentes en amparo a la disciplina militar y a la jurisdicción militar. La militarización ha llevado aparejada como consecuencia la sustracción de cualesquiera hechos fiscalizables por la jurisdicción ordinaria para que sean sometidos a la jurisdicción militar, quebrándose de esta forma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derecho a la libertad de expresión (art. 20 CE), que los militares tienen limitado en virtud de lo dispuesto en el art. 178 de la Ley 85/1978, de 28 de diciembre, que aprueba las Reales Ordenanzas de las Fuerzas Armadas. Es indudable que durante el tiempo en que se prolongó el estado de alarma los demandantes de amparo se vieron afectados por esta limitación a la libertad de expresión, que, por mínima que fuera, supone un quebranto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Derechos de reunión y manifestación (art. 21 CE). El art. 180 de la Ley 85/1978, de 28 de diciembre, que aprueba las Reales Ordenanzas de las Fuerzas Armadas regula el ejercicio de estos derechos por parte de los militares y es público y notorio que en los momentos previos a la declaración del estado de alarma se sucedieron reuniones de los demandantes de amparo dados los acontecimientos excepcionales que comenzaron a suceder a partir del día 3 de diciembre de 2010 con el cierre del espacio aéreo y hubo una amplia repercusión, una vez declarado el estado de alarma, de la atribución a los recurrentes en amparo de la condición de personal militar. El militar tiene prohibida la asistencia de uniforme o haciendo uso de su condición de militar a reuniones políticas y sindicales. En este caso es evidente que desde la declaración del estado de alarma se subrayó la condición de militares de los recurrentes, por lo que su derecho de reunión quedó totalmente restringido conforme a los postulados de la Ley 85/1978, de 28 de diciembre, que aprueba las Reales Ordenanzas de las Fuerzas Armadas.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Derecho de afiliación política y sindical (art. 22 CE). Durante el tiempo en que perduró la prórroga del estado de alarma también estuvo limitado el derecho invocado en los términos previstos para el personal militar en el art. 182 de la Ley 85/1978, de 28 de diciembre, que aprueba las Reales Ordenanzas de las Fuerzas Armadas. Así los controladores desde la declaración del estado de alarma tuvieron que cesar en la participación de reuniones de carácter sindical, restringiéndose de este modo aquellos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Derecho de sufragio pasivo (art. 23 CE). Este derecho es sumamente más restringido para el militar que para otros colectivos [art. 6.1 i) de la Ley Orgánica del régimen electoral general], por lo que durante el tiempo en el que perduró la prórroga del estado de alarma también se limitó el derecho a poder acceder a los cargos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Libertad sindical y derecho de huelga (art. 28 CE). El militar no goza del derecho de libertad sindical (art. 1.3 Ley Orgánica 11/1985, de 2 de agosto, de libertad sindical) y el art. 181 de la Ley 85/1978, de 28 de diciembre, que aprueba las Reales Ordenanzas de las Fuerzas Armadas le niega también el derecho de huelga. Es público y notorio que con anterioridad a la aprobación del Real Decreto 161/2010, así como del Real Decreto 1673/2010 existía un conflicto laboral entre los controladores de tránsito aéreo y AENA, de manera que hasta la declaración del estado de alarma y de la militarización de los recurrentes eran las organizaciones sindicales las encargadas de asumir en aquel conflicto la representación de los controladores. Por ello la limitación de estos derechos fundamentales es sumamente relevante, puesto que desde el propio momento de la militarización los recurrentes vieron restringido el derecho a poder emprender cualquier tipo de acciones con finalidad reivindicativa respecto de sus legítimas pretensiones, incluyendo, entre otras, el derecho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Ejercicio colectivo del derecho de petición (art. 29 CE). El militar sólo puede ejercer el derecho de petición individualmente (arts. 199 de la Ley 85/1978, de 28 de diciembre, que aprueba las Reales Ordenanzas de las Fuerzas Armadas y 15.2 de la Ley Orgánica 2/1986, de 13 de marzo, de fuerzas y cuerpos de seguridad). Pues bien, la declaración del estado de alarma y su prórroga han supuesto la restricción de derechos de todos los controladores que, en ningún caso, como colectivo podían dirigirse a los órganos del Estado en el ejercicio de ese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señalar que el cese del estado de alarma y su prórroga no puede entenderse como una circunstancia constitutiva de una pérdida sobrevenida del objeto del recurso de amparo, la demanda concluye suplicando de este Tribunal que, tras los trámites legales previstos, se otorgue el amparo solicitado y, en consecuencia, se declare la nulidad del acuerdo del Pleno del Congreso de los Diputados de 16 de diciembre de 2010 de autorización de la prórroga del estado de alarma y se reconozca la vulneración de los derechos fundamentales aducida, restableciendo a los recurrentes en la integridad de los mismos mediante el reconocimiento a obtener una medida compensatoria económica con finalidad reparadora.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4. El Pleno del Tribunal, por providencia de 13 de diciembre de 2011, de conformidad con lo establecido en el art. 10.1 n) LOTC y a propuesta de la Sala Primera, acordó recabar para sí el conocimiento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controladores de tránsito aéreo al servicio de Aeropuertos Españoles y Navegación Aérea, impugnan, por la vía del art. 42 de la Ley Orgánica del Tribunal Constitucional (LOTC), el acuerdo del Pleno de Congreso de los Diputados, de 16 de diciembre de 2010, de autorización de la prórroga del estado de alarma declarado por Real Decreto 1673/2010,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tras sostener la impugnabilidad de dicho acuerdo a través del recurso de amparo previsto en el art. 42 LOTC, entienden que, al haber autorizado la prórroga del estado de alarma en los mismos términos en que fue declarado por el citado real decreto, incurre en iguales vicios de inconstitucionalidad e ilegalidad que éste. Aducen, en primer término, que no concurrían los presupuestos previstos en el art. 4 de la Ley Orgánica 4/1981, de 1 de junio, de los estados de alarma, excepción y sitio para la declaración del estado de alarma y su posterior prórroga; en segundo lugar, que carecía de cobertura legal la designación del jefe del Estado Mayor del Ejército del Aire como autoridad delegada; en tercer lugar, que era inconstitucional la medida de militarización de los controladores de tránsito aéreo acordada en el art. 3 del Real Decreto 1673/2010, de 4 de diciembre; y, en fin, que su militarización ha vulnerado los derechos fundamentales a la tutela judicial efectiva y al Juez ordinario predeterminado por la ley (art. 24 CE); la libertad de expresión (art. 20 CE); los derechos de reunión y manifestación (art. 21 CE); el derecho de asociación (art. 22 CE); el derecho de sufragio pasivo (art. 23 CE); la libertad sindical y el derecho de huelga (art. 28 CE) y el derecho de petición (art. 29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del Tribunal Constitucional, a los efectos que ahora interesan, dispone que el recurso de amparo constitucional protege frente a las vulneraciones de derechos fundamentales originadas por “las disposiciones, actos jurídicos, omisiones o simples vías de hecho de los poderes públicos del Estado, las Comunidades Autónomas y demás entes públicos de carácter territorial, corporativo o institucional, así como de sus funcionarios o agentes” (art. 41.2). A partir de ello, la propia Ley Orgánica del Tribunal Constitucional regula tres vías de acceso a la jurisdicción de amparo en sus arts. 42, 43 y 44.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42 LOTC, precepto que invocan los demandantes para interponer el presente recurso, establece como objeto del recurso de amparo “[l]as decisiones o actos sin valor de Ley, emanados de las Cortes o de cualquiera de sus órganos, o de las Asambleas legislativas de las Comunidades Autónomas, o de sus órganos, que violen derechos y libertades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condición de impugnabilidad para promover un recurso de amparo por la vía del art. 42 LOTC es que tenga por objeto decisiones o actos que procedan de las Cortes Generales o de las Asambleas Legislativas de las Comunidades Autónomas o de cualesquiera de los órganos de unas u otras, esto es, que se trate de decisiones o actos parlamentarios, a los que se les impute la vulneración de derechos fundamentales o libertades públicas protegibles a través del recurso de amparo. A esta primera condición de impugnabilidad ha de añadirse también su naturaleza de decisiones y actos parlamentarios “sin valor de ley”, pues el enunciado del art. 42 LOTC excluye a contrario la utilización de esta vía procesal del recurso de amparo frente a decisiones o actos de las Cámaras legislativas o de cualquiera de sus órganos que tengan valor de ley. Hemos declarado que esta clara exclusión que resulta del art. 42 LOTC “es respecto a las disposiciones con fuerza o valor de ley susceptibles de ser objeto de recurso de inconstitucionalidad de acuerdo con el art. 161.1 a) de la Constitución y al art. 27 de la misma Ley Orgánica”, destacando la conexión existente entre los referidos preceptos (SSTC 118/1988, de 20 de junio, FJ 3; y 121/1997, de 1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conformidad con la delimitación efectuada por este Tribunal en la STC 121/1997, de 1 de julio (FJ 3), el recurso de amparo ha de tener por objeto decisiones y actos sin valor de ley de “naturaleza típicamente parlamentaria”, que, a diferencia de los actos en materia de personal, administración y gestión patrimonial [arts. 58.1 y 74.1 c) de la Ley Orgánica del Poder Judicial y 1.3 a), 10.1 c) y 12.1 c) de la Ley reguladora de la jurisdicción contencioso-administrativa], por ser expresión de su autonomía en el ejercicio de las funciones que en cuanto órganos constitucionales del Estado o institucionales de las Comunidades Autónomas les atribuyen la Constitución o los Estatutos de Autonomía, resultan excluidos del conocimiento, verificación y control por los Tribunales ordinarios y únicamente pueden impugnarse ante este Tribunal Constitucional cuando se les impute la lesión de un derecho o libertad susceptible de protección a través del recurso de amparo (art. 53.2 CE) (en el mismo sentido, STC 227/2004, de 29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es evidente la naturaleza parlamentaria del acuerdo recurrido, emanado del Pleno del Congreso de los Diputados en el ejercicio de una función constitucionalmente atribuida a la Cámara (art. 116.2 CE) y no sometido al control jurisdiccional de los Tribunales ordinarios, al no tratarse de un acto en materia de personal, administración y gestión patrimonial. Sin embargo, frente a lo que sostienen los demandantes de amparo, aquel acuerdo no es susceptible de ser impugnado a través del recurso de amparo ex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a elucidar es cuál sea el significado, en este contexto y en el marco general de la Constitución y de la LOTC, de la expresión “valor de ley” del art. 42 LOTC y si, en concreto, el acuerdo recurrido del Pleno del Congreso de los Diputados posee o no aquella cualidad.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expresión “valor de ley” se emplea sólo en los arts. 10.1 b) y, por lo que ahora importa, 42 LOTC, usándose otras, que por la doctrina académica vienen considerándose próximas o análogas, en la misma Constitución, así como en la LOTC: “rango de ley” [arts. 82.1, 161.1 a) y 163 CE y 35, 37, 75 bis.1, 75 ter.1 b) y c), disposición adicional tercera.2 y disposición adicional quinta.3 LOTC] y “fuerza de ley” [art. 153 a), 161.1 a) y 164.1 CE y arts. 2.1 a), 27.2 b) y e), 28, 29.2, 30, 31, 32. 33.1 y 2, 34, 35.2 y 3, 39.1 y 40.1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la citada diversidad de locuciones constitucionales, resulta palmario, a los efectos que ahora importan, que con las expresiones “rango” o “valor” de ley la Constitución primero, y luego la Ley Orgánica del Tribunal Constitucional, han querido acotar un genus de normas, decisiones y actos, del que serían especificaciones, además de la propia ley parlamentaria, otras fuentes en parte equiparadas a la misma por la propia Constitución, así como algunos actos, decisiones o resoluciones no identificados como tales ni en la Constitución ni en la Ley Orgánica del Tribunal Constitucional, pero que sí gozarían de aquel “valor” o “rango”, en virtud del cual no serían residenciables ante el Tribunal Constitucional por la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otra pretensión ahora que la identificación de esa categoría en relación con el específico objeto de este proceso de amparo, es manifiesto que son de subsumir también en la misma aquellas decisiones o actos parlamentarios que sin ser leyes o fuentes equiparadas a la ley, sí pueden, conforme a la propia Constitución, afectar a aquellas normas legales o asimiladas, esto es, excepcionarlas, suspenderlas o modificar su aplicabilidad legítimamente. Si la Constitución y el ordenamiento habilitan a determinados actos, decisiones o resoluciones parlamentarias para modificar de tal modo la aplicación de las leyes, no es de dudar que tales actos, decisiones o resoluciones ostenten ese genérico “rango” o “valor” de ley que invoca para acotar su objeto el art. 42 LOTC, con la consecuencia de que los mismos son insusceptibles del recurso de amparo previsto en tal precepto y sólo cabe impugnarlos ante este Tribunal a través de los procesos constitucionales previstos en la Constitución y en la Ley Orgánica del Tribunal Constitucional que tienen por objeto el control de constitucionalidad de las leyes, normas y actos con fuerza o valor de ley. Ello sin perjuicio, como es evidente, de que los actos que puedan dictarse en aplicación de aquéllos puedan impugnarse ante la jurisdicción ordinaria en cada caso competente y los órganos judiciales puedan, al enjuiciarlos, promover cuestión de inconstitucionalidad contra los actos, decisiones o resoluciones con valor o rango de ley de los que son aplicación cuando consideren que pueden ser contrarios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duda eso es lo que ocurre con las autorizaciones del Congreso de los Diputados para prorrogar el estado de alarma, que el Gobierno puede declarar por un plazo máximo de quince días, y para que el Gobierno pueda declarar o prorrogar el de excepción, así como con la declaración por la propia Cámara, a propuesta del Gobierno, del estado de sitio, contempladas todas en el art. 116 CE, cuyas previsiones han sido desarrolladas por la Ley Orgánica 4/1981, de 4 de junio, de los estados de alarma, excepción y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todos los estados que cabe denominar de emergencia ex art. 116 CE y también por tanto, el de menor intensidad de entre ellos, esto es, el de alarma, suponen, como es evidente y así resulta de su regulación en la Ley Orgánica 4/1981, de 4 de junio, de los estados de alarma, excepción y sitio, excepciones o modificaciones pro tempore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la declaración de cualquiera de estos estados es siempre la imposibilidad en que se encuentran las autoridades competentes para mantener mediante “los poderes ordinarios” la normalidad ante la emergencia de determinadas circunstancias extraordinarias (art. 1.1 de la Ley Orgánica 4/1981, de 4 de junio, de los estados de alarma, excepción y sitio). Siendo esto así, como sin duda es, el acto de autorización parlamentaria de la prórroga del estado de alarma o el de la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expresión del ejercicio de una competencia constitucionalmente confiada a la Cámara Baja ex art. 116 CE en aras de la protección, en los respectivos estados de emergencia, de los derechos y libertades de los ciudadanos (en similar sentido, ATC 114/1991, de 11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trata de decisiones o actos parlamentarios que, aunque no dictados en el ejercicio de la potestad legislativa de la Cámara ni revestidos, en consecuencia, de la forma de ley, configuran el régimen jurídico del estado de emergencia en cada caso declarado, repercutiendo en el régimen de aplicabilidad de determinadas normas jurídicas, incluidas las provistas de rango de ley, normas a las que, como ya hemos señalado, pueden, con taxativas condiciones, suspender o desplazar durante el período de vigencia del estado de emergencia de que se trate. Dada su cualidad de decisiones o actos parlamentarios con valor de ley, el cauce para residenciarlos ante la jurisdicción constitucional no es, en lo que aquí importa, el recurso de amparo del art. 42 LOTC, para el que basta la legitimación individual del art. 162.1 b) CE, sino el de inconstitucionalidad, con la legitimación que le es propia, o, en su caso, la cuestión de inconstitucionalidad. Se advierte así, en definitiva, la lógica institucional que subyace a la salvedad presente en el inciso inicial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pues, con base en las consideraciones que se acaban de exponer, el acuerdo del Pleno del Congreso de los Diputados de 16 de diciembre de 2010, de autorización de la prórroga del estado de alarma declarado por Real Decreto 1673/2010, de 4 de diciembre, en tanto que no subsumible en la categoría de decisiones o actos sin valor de ley no es susceptible de ser impugnado a través del recurso de amparo previsto en el art. 42 LOTC, lo que, como hemos anticipado, ha de conducir a la no admisión del presente recurso de amparo, por manifiesta inadecuación del procedimiento [art. 50.1 a), en relación con el art. 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Luis Ignacio Ortega Álvarez al Auto dictado en el recurso de amparo núm. 1598-2011, al que se adhieren los Magistrados don Javier Delgado Barrio y don Pablo Pérez Tremps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del Pleno, debo manifestar mi discrepancia con la inadmisión con la que concluye la resolución del asunto citado en el encabezamiento referido a la impugnación del acuerdo del Pleno del Congreso de los Diputados de 16 de diciembre de 2010, de autorización de la prórroga del estado de alarma declarado por el Real Decreto 1673/ 2010, de 4 de diciembre.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mayoría entiende, resumidamente, que el acuerdo del Pleno del Congreso objeto de este recurso es un acto parlamentario con valor de ley y que, por tanto, no es de aplicación el artículo 42 de la Ley Orgánica del Tribunal Constitucional (LOTC) que admite amparo constitucional sólo contra “las decisiones o actos sin valor de ley, emanados de las Cortes o de cualquiera de su órganos …. que violen derechos y libertades susceptibles de amparo constitucional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esenciales para esta calificación del acuerdo del Pleno del Congreso, como acto parlamentario con valor de ley estriban en considerar que tienen tal valor de ley “aquellas decisiones o actos parlamentarios que sin ser leyes o fuentes equiparadas a la ley, sí pueden, conforme a la propia Constitución, afectar a aquellas normas legales o asimiladas, esto es, excepcionarlas, suspenderlas o modificar su aplicabilidad legítimamente”.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Voto particular se basa precisamente en la discrepancia sobre esta calificación del acuerdo del Pleno del Congreso como acto con valor de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contenido de dicho acuerdo, con arreglo a lo establecido en el artículo 116.2 CE, es meramente el de autorizar la prórroga del plazo inicial de quince días contenido en el Real Decreto 1673/2010, de 4 de diciembre, sin aportar otro contenido normativo respecto a la sustantividad de los derechos afectados por tal declaración gubernamental, ni al ámbito territorial de aplicación del mismo.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afectación material de los derechos concernidos en la declaración de estado de alarma se produce por un decreto aprobado en Consejo de Ministros, que en ningún momento aparece contemplado en la Constitución como una norma con rango o valor de ley. Si la norma sustantiva de afectación de los derechos y libertades ciudadanos, no es calificada por la Constitución como norma con rango o valor de ley, mucho menos puede predicarse de un acto de prórroga de la vigencia de dicha norma, por más que este acto sea un acto parlamentario.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de la construcción realizada por la mayoría del Pleno se deriva que el decreto de establecimiento del estado de alarma sería una norma sin rango o valor de ley, mientras que el decreto que establece la prórroga autorizada por el Congreso tendría rango de ley. Incluso podría interpretase que, dado que el criterio utilizado por este Tribunal en esta decisión, para calificar el acuerdo del Pleno del Congreso como acto parlamentario con valor de ley, es el hecho de que dicho acto excepciona, suspende o modifica la aplicabilidad de una ley, con mayor motivo debería predicarse del decreto originario del Gobierno que durante los primeros días de su vigencia, realiza las mismas excepciones, suspensiones o modificaciones de la aplicabilidad de normas legales. Sin embargo, la Constitución ya ha previsto que la decisión del Gobierno de declaración del estado de alarma, pese a provocar una alteración temporal de normas con rango de ley, se manifiesta a través de un decreto, sin que en modo alguno, la Constitución configure este decreto como una norma con rango de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mayoría razona, además, que este mismo valor de ley tendría el acto parlamentario del Congreso de los Diputados de autorizar previamente la declaración del estado de excepción contemplado en el artículo 116.3 CE. En este caso, la autorización previa de un estado de excepción debe determinar expresamente los efectos del mismo, el ámbito territorial al que se extiende y su duración. Es decir, en este caso, el acto parlamentario de autorización, determina los elementos sustantivos de la afectación de derechos y libertades y no sólo, como en el caso del estado de alarma, una autorización de prórroga del plazo de vigencia del mismo. Por ello, podría pensarse que si, como sostiene la mayoría en esta decisión, dicha autorización tiene valor de ley, lo debería tener el instrumento normativo en la que se expresa la misma. Pues bien, también en el supuesto del estado de excepción, la Constitución expresamente determina que el acto normativo que lo declara es un decreto del Gobierno acordado en Consejo de Ministros.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juicio, por tanto, la Constitución deja claro el rango normativo de los instrumentos por los que se declara el estado de alarma y de excepción, sin que esta claridad pueda ser interpretada por este Tribunal en la forma que lo ha hecho la mayoría.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que se determine que los órganos judiciales pueden promover cuestión de inconstitucionalidad contra estos actos parlamentarios con valor de ley, no deja de situar la garantía de los derechos fuera de la voluntad de los ciudadanos, como sí sería posible de reconocerse que se trata de actos objeto del recurso de amparo que puede ser invocado ante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ello considero que el recurso de amparo debió ser admitido por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entiendo que, en todo caso, la trascendencia constitucional de este asunto, y la innovación interpretativa de la Constitución realizada en esta decisión, son de una entidad tal, que debería haberse admitido el recurso y haberse pronunciado el Tribunal mediante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Valencia, a trece de enero de 2012.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