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marzo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los conflictos positivos de competencia núms. 4124-1999, 4216-1999 y 3029-2006, acumulados, se impugnan, en los dos primeros, el Real Decreto 844/1999, de 21 de mayo, por el que se autoriza la explotación de una lotería instantánea o presorteada, y en el tercero el Real Decreto 1336/2005, de 11 de noviembre, por el que se autoriza a la Organización Nacional de Ciegos Españoles la explotación de una lotería instantánea o presorteada. En concreto el conflicto núm. 4124-1999 ha sido promovido por el Consejo de Gobierno de la Comunidad Autónoma de Andalucía.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8 de marzo de 2012 la Magistrada doña Elisa Pérez Vera comunicó a los efectos oportunos que se abstenía de intervenir en la deliberación y votación de los indicados conflictos positivos de competencia, al haber participado, en su anterior condición de Presidenta del Consejo Consultivo de Andalucía, en la adopción del dictamen núm. 129-1999, de 6 de octubre, sobre el conflicto positivo de competencia que pretendía plantear el Consejo de Gobierno de la Comunidad Autónoma de Andalucía en relación con el Real Decreto 844/1999, de 21 de mayo, por el que se autoriza la explotación de una lotería instantánea o presorteada.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Elisa Pérez Vera, Magistrada de este Tribunal, en virtud de lo previsto en los arts. 80 de la Ley Orgánica del Tribunal Constitucional y 221.4 de la Ley Orgánica del Poder Judicial (LOPJ), se estima justificada la causa de abstención formulada, puesto que la mencionada Magistrada intervino, en calidad de Presidenta del Consejo Consultivo de Andalucía, en la adopción del dictamen emitido por dicho órgano con carácter previo al planteamiento por el Consejo de Gobierno de la Comunidad Autónoma de Andalucía del conflicto positivo de competencia dirigido contra el Real Decreto 844/1999, de 21 de mayo, por el que se autoriza la explotación de una lotería instantánea o presorteada, lo que puede integrarse en las causas 13 y 16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Elisa Pérez Vera en los conflictos positivos de competencia núms. 4124-1999, 4216-1999, y 3029-2006, acumulados, apartándola definitivamente de los referidos procedimientos.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