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185</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17 de octubre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8912-2006, promovida por la Sección Quinta de la Audiencia Provincial de las Palmas de Gran Canaria, en relación con el art. 92.8 del Código civil, en la redacción dada por la Ley 15/2005, de 8 de julio, por posible contradicción con los arts. 14, 24, 39 y 117.3 CE. Han intervenido y formulado alegaciones el Fiscal General del Estado y el Abogado del Estado. Ha sido ponente la Magistrada doña Encarnación Roca i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oficio registrado en este Tribunal el 27 de septiembre de 2006, la Sección Quinta de la Audiencia Provincial de las Palmas de Gran Canaria, remitió testimonio del Auto de 13 de septiembre, por el que se acordaba plantear cuestión de inconstitucionalidad en relación con el art. 92.8 del Código civil, así como testimonio de los autos correspondientes al juicio de divorcio contencioso núm. 1039-1995 y testimonio del rollo de apelación núm. 291-2006.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pueden ser relevantes en este proceso constitucional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procedimiento núm. 1039-2005, tramitado en el Juzgado de Primera Instancia núm. 3 (Juzgado de familia), la demandante presentó demanda de divorcio contra su marido y solicitó la guardia y custodia de su hija. El demandado contestó a la demanda solicitando que se atribuyera la guardia y custodia a ambos progenitores. El Ministerio Fiscal en el acto de la comparecencia interesó que la guardia y custodia de la hija menor se otorgara únicamente a la madre. Por Sentencia de 12 de septiembre de 1998 se declaró disuelto el matrimonio por divorcio, se mantuvo la patria potestad compartida de ambos progenitores sobre su hija menor y se atribuyó su guarda y custodia a la madre, pudiendo el padre estar con su hija cuando ambos progenitores así lo decidieran de común acuerdo, estableciendo para el caso de desacuerdo, un régimen de comunicación y estancia de la hija con el padre no custodio.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fundamentar la concesión de la guardia y custodia en exclusiva a la madre, el juzgador de instancia valoró las circunstancias concretas del caso, la prueba practicada y el informe del Ministerio Fiscal, que estimaba más idóneo que se prosiguiera con su ejercicio en exclusiva por la madre. Así, en el fundamento de derecho segundo de esta resolución judicial se dice expresamente que “hay que señalar que este órgano judicial no puede aprobar el régimen de guarda y custodia compartida propuesto por el padre, porque lo impide el Derecho positivo actual al haber informado negativamente de dicho régimen de guarda y custodia compartida el Ministerio Fiscal, por lo que huelga entrar a conocer si dicho régimen es o no beneficioso para la hija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esta Sentencia, el padre de la menor interpuso recurso de apelación solicitando la guarda y custodia compartida de su hija. La madre se opuso al recurso. El Ministerio Fiscal se personó en el procedimiento, pero no formuló alegaciones ni oponiéndose ni adhiriéndose a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providencia de 16 de mayo se señaló para la audiencia el 6 de julio de 2006 para estudio, votación y fallo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providencia de 14 de julio de 2006 la Sala acordó oír a las partes y al Ministerio Fiscal para que en el plazo de diez días pudieran alegar lo que considerasen conveniente sobre la oportunidad de plantear la cuestión de inconstitucionalidad del apartado 8 del art. 92 del Código civil, en la redacción dada al mismo por la Ley 15/2005, de 8 de julio, en relación con los arts. 14, 24, 39 y 117 CE, en cuanto supedita la decisión jurisdiccional de la custodia compartida del hijo menor a petición de uno de los progenitores a la existencia de informe favorable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escrito de 25 de julio de 2006 el Fiscal formuló alegaciones. A su juicio resultaba procedente el planteamiento de la cuestión de inconstitucionalidad al entender que la norma cuestionada es relevante para el fallo y parece colisionar con los preceptos constitucionales invocados por la Sala. En la misma fecha la parte apelada presentó su escrito de alegaciones por el que adujo que no era pertinente el planteamiento de la cuestión de inconstitucionalidad. La parte apelante presentó sus alegaciones el 4 de septiembre de 2006. Esta parte considera procedente el planteamiento de la cuestión, pues comparte los argumentos que llevan al órgano judicial a plantearse la inconstitucionalidad del art. 92.8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Auto de 13 de septiembre de 2006, la Sección Quinta de la Audiencia Provincial de las Palmas de Gran Canaria acordó plantear la cuestión de inconstitucionalidad del art. 92.8 del Código civil por vulnerar los arts. 14, 24, 39 y 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la Sala, tras poner de manifiesto que se cumplen los requisitos establecidos en el art. 35 de la Ley Orgánica del Tribunal Constitucional (LOTC) para poder formular la cuestión de inconstitucionalidad (el procedimiento está concluso, se ha dado audiencia al Ministerio Fiscal y a las partes sobre la pertinencia de plantear la cuestión de inconstitucionalidad indicando los preceptos constitucionales que se consideran infringidos, y la norma cuya constitucionalidad se cuestiona es relevante para el fallo) expone los argumentos en los que la fundamenta.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afirma, “la duda sobre la constitucionalidad de la norma proviene exclusivamente del adjetivo ‘favorable’ que se añade a la exigencia del preceptivo informe del Ministerio Fiscal … y a cuya existencia se supedita la decisión jurisdiccional de acordar la guarda y custodia compartida como un prius o un requisito de procedibilidad sin el que el Juez o Tribunal no pueden juzgar”. La estructura gramatical de la frase “con informe favorable del Ministerio Fiscal”, en el contexto de la norma, no deja lugar a duda en la interpretación del precepto, que establece el requisito de contar con informe del Ministerio público exigiéndose, además, que sea favorable a la custodia compartida, para que el Juez pueda acordar este régimen de custodia. Este requisito vulnera, a juicio de la Sala, los arts. 14, 24, 39 y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afirma que la concesión al Ministerio Fiscal de esta facultad de veto en un área sometida a la potestad jurisdiccional es contraria al art. 117.3 CE, pues se trata de una facultad exorbitante, que interfiere, desde el poder ejecutivo, en la función primordial del poder judicial de juzgar y hacer ejecutar lo juzgado y atenta contra su independencia, ya que sujeta la actuación judicial a los dictados del Ministerio público, sustrayendo a la jurisdicción este ámbito material sin posibilidad de revisión. La Sala entiende que esta facultad de veto no tiene parangón en nuestro ordenamiento jurídico, pues cuando se contempla la necesaria petición del Fiscal para que el Juez pueda adoptar una determinada resolución —sobre todo en el ámbito penal— no se establece de forma excluyente y, por tanto, su finalidad es radicalmente distinta. En tales casos, según la Sala, lo realmente necesario es la petición de parte —ya sea del Ministerio público o de otra parte procesal debidamente personada— exigencia que deriva siempre del principio acusatorio dentro del proceso penal, o del principio de rogación en proceso civil, principios dirigidos a preservar la independencia e imparcialidad del Juez.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señala, además, que la parte procesal perjudicada no puede impugnar el sentido del informe, sino que únicamente puede apelar la Sentencia que resuelve en la instancia sobre este extremo. Recurso que, a juicio de la Sala, quedará vacío de contenido, al permanecer invariable la posición del Ministerio Fiscal no favorable a la custodia compartida. Junto a ello se pone de manifiesto que el informe del Ministerio público ni siquiera tiene que ser motivado. Se afirma también que cuando la Constitución establece un Poder Judicial separado del Poder Ejecutivo, formado por Jueces y Magistrados independientes, inamovibles y sometidos únicamente al imperio de la ley, pretende preservar la actuación jurisdiccional en los asuntos sometidos a su consideración de la imposición o del veto que pudiera provenir del criterio de otros poderes del Estado, y por ende de la concreta visión, en un determinado proceso, de un funcionario público que, aunque actúa sometido al principio de legalidad, no es independiente, pues se encuentra sometido a los principios de jerarquía y 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particular, el órgano que plantea la cuestión estima que en los supuestos en los que, como ocurre en el presente caso, el informe del Fiscal no es favorable a la custodia compartida se veda al Juez de instancia y al Tribunal de apelación la posibilidad de emitir los oportunos pronunciamientos y resolver la controversia, ya que si el Fiscal no es favorable a la custodia compartida, el órgano judicial no puede otorgarla, impidiéndole en estos casos resolver la cuestión planteada por las partes. Por ello entiende la Sala que en estos supuestos se está impidiendo a los órganos judiciales el ejercicio de su potestad jurisdiccional, lesionando el principio que establece que el ejercicio de la jurisdicción es indeclinable.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Sala, supeditar el examen de la idoneidad de la custodia compartida a que el Ministerio Fiscal se muestre favorable a ella no resulta razonable ni deriva de la función constitucional del Ministerio Fiscal. Exigencia que entiende contraria al derecho a la tutela judicial efectiva que consagra el art. 24.1 CE, pues condiciona el derecho de la parte que la solicita a obtener un pronunciamiento de fondo por parte del órgano judicial a un informe favorable del Ministerio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aduce también que el precepto cuestionado es contrario a los arts. 14 y 39 CE y que carece de justificación exigir, en el caso de que no exista acuerdo entre los padres, un informe favorable del Fiscal para que el Juez pueda otorgar la custodia compartida y, en cambio, no exigirlo en el supuesto en el que los padres lo hayan pactado de común acuerdo. Se argumenta que, en algunos supuestos, la falta de consenso de los padres sobre esta cuestión, puede encontrar su fundamento en motivos ajenos al bienestar del menor, como pueden ser el utilizarlo como medida de presión para obtener ventajas de carácter económico o de cualquier otra índole. También se sostiene que pese a la oposición procesal, puede existir una común voluntad, material o de fondo, en que ambos progenitores compartan su tiempo con el hijo común, como ocurrió en el caso que ha dado lugar al planteamiento de la cuestión, en el que hubo un acuerdo en el régimen de visitas y no existió oposición a la custodia compartida durante el tiempo de separación de hecho previo al proceso, que se prolongó durante cinco años. Por último, entiende el órgano judicial que el trasfondo del conflicto entre los progenitores puede tener su origen en la pretensión de uno de ellos de administrar las cantidades que aporta el otro, en lugar de asumir directamente ambos las cargas y gastos de sostenimiento del menor en tiempo compartido y de buscar soluciones de cooperación, y no de imposición, para los gastos extraordinarios u ordinarios de mayor importancia como los escolares. Por todo ello considera que este tratamiento desigual en el régimen de atribución de la guarda conjunta puede lesionar lo dispuesto en el art. 14 y en el art. 39.3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mediante providencia de 19 de junio de 2007, acordó en virtud del art. 37.1 LOTC, oír al Fiscal General del Estado para que en el plazo de diez días alegara lo que estimara conveniente acerca de la admisibilidad de la presente cuestión de inconstitucionalidad, por si fuese notoriamente infundada.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mediante escrito de 25 de julio de 2007, formuló sus alegaciones solicitando la inadmisión de la presente cuestión de inconstitucionalidad, habida cuenta de que, a su juicio, el Auto de planteamiento estaba notoriamente infundado.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en primer término, que la posible colisión del precepto cuestionado con el art. 117.3 CE debe ser analizada conjuntamente con la supuesta contravención del art. 24 CE. Inicia su argumentación poniendo de manifiesto la naturaleza del proceso civil, enfatizando su carácter de justicia dispositiva por las partes, por lo que el órgano judicial, estaría, en principio, sujeto a lo dispuesto por ellas, limitándose de esta manera la decisión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 que el cuestionado número 8 del art. 92 del Código civil, debe ser interpretado en su contexto y, especialmente, en relación al número 5 del mismo precepto que establece la guardia compartida para el caso en el que los padres hayan alcanzado ese acuerdo. El número 8, establece la posibilidad excepcional de imponer judicialmente la custodia compartida en los casos en los que dicho acuerdo no existe, es decir, uno de los progenitores se opone a dicho régimen, y por ello, a falta de consenso, el legislador exige el dictamen favorable del Ministerio Fiscal. Es claro, en opinión del Fiscal General del Estado, que se trata de una excepción y que debe ser regulada con las suficientes cautelas y garantías. Por ello sólo podrá prosperar si el Fiscal informa favorablemente. Recuerda que el art. 124 CE configura al Ministerio Fiscal “como órgano constitucional regido, en todo caso por los principios de legalidad y de imparcialidad”, para promover la acción de la justicia y con la especial misión, desarrollada en su Estatuto, de velar por la defensa de los derechos de los menores, por lo que la previsión del precepto cuestionado entra dentro de las competencias naturales del Ministerio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Visto de este modo, no se compromete la función jurisdiccional de Jueces y Tribunales cuando el legislador requiere un dictamen favorable del Fiscal para adoptar una medida tan excepcional como la guarda compartida en los supuestos de desacuerdo entre los progenitores, de igual manera que tampoco se menoscaba la función del Juez cuando en el supuesto del número 5 del art. 92 del Código civil, si existe acuerdo de los padres en la custodia compartida, debe acordarla sin que pueda negarse a ello, puesto que se prevé imperativamente (“se acordará”). Sin embargo, en el supuesto discutido, el art. 92.8 del Código civil permite al órgano judicial que, aun con el informe favorable del Fiscal, pueda denegar la custodia compartida si entiende que así se protegen adecuadamente los intereses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encuentra el Fiscal General del Estado el precepto cuestionado contrario al art. 24 CE, en su vertiente del derecho a obtener una resolución de fondo. Con remisión a los argumentos anteriores, afirma que la posición de Jueces y Tribunales ante peticiones de parte no debe entenderse con carácter absoluto y puede, sin ser inconstitucional, “ser mediatizada cuando, como en el caso de autos, concurre una causa suficientemente proporcionada y adecuada al fin y alcance del precepto”. En cualquier caso la decisión que se adopte debe ser motivada conforme exige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relación con la posible inconstitucionalidad del art. 92.8 del Código civil por vulneración del derecho a la igualdad en la ley (art. 14 CE), en relación con igualdad de los niños, ex art. 10 CE y con el art. 2 de la Convención de los derechos del niño y el principio de protección de los niños que debe orientar a todos los poderes públicos (arts. 39.2 y 4 y 53.3 CE), considera que carece de fundamento. La supuesta desigualdad ante la ley se funda en que siempre que recabe el informe favorable del Fiscal se privilegia a una de las partes. Sin embargo, para el Fiscal General del Estado este planteamiento es inexacto. Es posible que una de las partes proponga la custodia compartida y la otra se oponga y es posible que el Fiscal dictamine a favor o en contra de esa petición, pero, en todo caso, resulta acorde con su intervención como órgano constitucionalmente encargado de velar por la legalidad e imparcialidad en defensa del superior interés del menor. Así, el hecho de que la petición de la parte deba coincidir con la opinión del Fiscal para poder ser atendida, es un requisito razonable y proporcionado, ya que el Juez no está vinculado con el citado dictamen, pudiendo denegar la custodia compartida.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Fiscal General del Estado solicita la inadmisión de la cuestión por resultar infundada.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Pleno del Tribunal, mediante providencia de 14 de abril de 2010, tuvo por formuladas las alegaciones efectuadas por el Fiscal General del Estado y acordó admitir a trámite la presente cuestión de inconstitucionalidad, de conformidad con el art. 10.1 c) LOTC, reservar para sí el conocimiento de la misma, dar traslado de las actuaciones recibidas, conforme al art. 37.3 LOTC, al Congreso de los Diputados y al Senado, al Gobierno y al Fiscal General del Estado, para que se personaran y formularan las alegaciones pertinentes. Asimismo, se acordó comunicar la citada providencia a la Sección Quinta de la Audiencia Provincial de las Palmas de Gran Canaria, para que, de conformidad con el art. 35.3 LOTC, permanezca suspendido el proceso hasta la resolución definitiva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Presidentes del Congreso de los Diputados y del Senado se personaron mediante sendos escritos de 27 de abril de 2010, en los que ofrecían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por escrito registrado en este Tribunal con fecha de 6 de mayo de 2010, tras formular las alegaciones que estimó oportunas, solicitaba la desestimación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Centrado el problema constitucional en la previsión legal de que el Fiscal haya de informar favorablemente la custodia compartida para que el juzgador pueda aplicarla, considera que, a pesar de que el Auto de planteamiento supone también violados otros preceptos constitucionales (arts. 14, 24 y 39 CE), la lesión de estos preceptos discurre en una argumentación lateral o secundaria, que en último análisis termina reconduciéndose a la lesión destacada en el Auto como principal: la del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realiza una escueta argumentación para desarmar las supuestas lesiones de los arts. 14, 24 y 39 CE. A su juicio, el derecho a la igualdad, aparece citado como infringido en el fundamento de Derecho quinto del Auto, donde la lesión concurre tanto tomando como referencia comparativa a los padres, como atendiendo a los hijos. Así, el Auto parece establecer una doble comparación entre padres según su posición en el proceso. Por un lado, entre los que acuerdan un régimen de guarda compartida y, por otro, los que por no convenirlo quedan expuestos a las consecuencias del informe desfavorable del Ministerio Fiscal. También ofrece el Auto una segunda perspectiva de comparación entre los padres en caso de divergencia sobre la guarda compartida: la del progenitor que se opone a ella que puede resultar favorecido por la actuación del Fiscal si su informe no es favorable, mientras que a la inversa, el padre que postula esa misma fórmula de custodia en el procedimiento no podrá ver atendida su pretensión si el informe del Fiscal no se muestra favorable a su propuesta. Según se expone en el Auto, el principio de igualdad también se resiente desde la perspectiva de los hijos: la oposición del Ministerio Fiscal a la custodia compartida perjudicaría a los menores que podrían favorecerse de aquella, lesionando también el art. 39 CE y los tratados internacionales a que este precepto constitucional se remite y que proclaman la prevalencia del interés del menor en esta clase de conflictos.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las lesiones denunciadas de estos preceptos apenas representan otra cosa que reflexiones complementarias de la principal argumentación, centrada como hemos de ver más abajo en el art. 117.3 CE. En particular la lesión denunciada del derecho a la igualdad no toma en cuenta ningún término concreto de comparación.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infracción del art. 24 CE que se denuncia, carece igualmente de especialidad alguna, al presentarse únicamente como efecto correlativo de estimar indebidamente reducida la potestad de juzgar. La lesión del art. 39 CE se funda en el perjuicio que para los hijos podría representar la exclusión de la custodia compartida si fuera judicialmente apreciada como el mejor sistema de guarda, quedando frustrado el beneficio del menor por la actuación obstaculizadora del informe desfavorable del Ministerio Fiscal. Sin embargo, insiste el representante procesal del Estado en considerar el centro de gravedad de la cuestión en todos estos casos en el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Recordando la exposición de motivos de la Ley 15/2005 de 8 de julio, afirma que, a pesar del carácter consensual de esta modalidad de custodia de los menores, el precepto cuestionado admite también que el Juez pudiera acordar la guarda compartida, aun no dándose acuerdo entre los padres. Sin embargo, el legislador extremó la prudencia estableciendo tres cautelas, la de constituirla como una medida excepcional, la de fundar su imposición “en que sólo de esa forma se protege adecuadamente el interés del menor”, es decir, que esta solución sea la única satisfactoria para el objetivo protector de los hijos y, por último, que se emita informe favorable por el Ministerio Fiscal. La Ley ha querido que intervenga el Ministerio público investido de un papel institucional tanto en la acción tuitiva de los menores, como en la tutela de derechos fundamentales de las partes en el proceso. Estima que, a la vista de las concretas circunstancias del proceso, siendo la pretensión del padre una redistribución de los tiempos de estancia de cada progenitor con la hija común, en mitades iguales, al objeto de conservar cada uno de ellos la asunción las cargas y obligaciones del tiempo de custodia, el art. 92.8 del Código civil no sería aplicable al caso, porque no sería sino una custodia rotativa en la que el padre y la madre compartirían los tiempos, pero no la custodia. Esta seguiría tan individualizada, o en palabras del Auto “ejercida con plenitud” en cada uno de los tiempos individuales asignados, como lo está en el momento actual, por la Sentencia de instancia. No cambiaría el sistema de custodia: el padre y la madre seguirían siendo custodios como reconoce el Auto, cada uno de ellos en el período correspondiente. Sólo cambiarían el número o duración de los períodos de custodia de la menor, pero no la calidad o concepto en que cada uno de los progenitores la ejerce. Una nueva distribución de los espacios de tiempo de custodia de cada progenitor estaría comprendida en las facultades ordinarias del Juez y no necesitaría ni recurrir a una tan especialísima fundamentación de su decisión, ni atenerse a un dictamen no favorable del Ministerio Fiscal. El legislador, al dictar el precepto cuestionado subraya, como se ha visto, el carácter excepcional de la custodia compartida por imposición judicial, rodeándola de importantes cautelas.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judicial de una custodia compartida no querida por las partes lleva consigo el riesgo de que sus disensiones acaben por perjudicar a los menores en cuyo beneficio se establece, y ello, sin contar con las limitaciones que la imposición de esta medida comporte sobre los derechos de los padres, dado que si bien deben ceder estos derechos en beneficio de los de los hijos, tampoco cabe excluir de antemano que en casos extremos puedan esos derechos llegar a estimarse lesionados, de ahí la previsión del informe favorable del Ministerio Fiscal, que ejerce institucionalmente una función de defensa de los derechos de los menores, según el art. 3.7 de su Estatuto orgánico. El precepto cuestionado no ha dejado de admitir, excepcionalmente, la posibilidad de imponer esta medida a los padres que no la consienten, pero estatuye como garantía de esa excepción la conformidad del Ministerio público, que no debe ser vista como un “veto” a la acción del Juez, sino como una forma de pretensión, que condiciona, como en cualquier proceso, la decisión judicial. La medida de la custodia compartida, pero impuesta con el informe favorable del Fiscal, no es una restricción de la potestad jurisdiccional. La potestad jurisdiccional de adoptar esa solución excepcional, nace con la propia cautela de que el Ministerio Fiscal informe favorablemente su ejercicio. No es un espacio propio y exclusivo de las funciones judiciales que haya sufrido un recorte sobrevenido a una preexistente facultad juzgadora. La potestad de imponer la guarda compartida nace históricamente con la misma previsión que hace intervenir al Ministerio Fiscal. El legislador no habría querido instituir la competencia judicial sobre ese punto sin la simultánea vigencia de las garantías con que rodea su ejercicio. La potestad de juzgar y hacer ejecutar lo juzgado compete de manera exclusiva a los Jueces y Tribunales, pero con sujeción a las reglas de procedimiento, que en este caso hacen intervenir señaladamente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 el Abogado del Estado la desestimación de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General del Estado presentó sus alegaciones el 8 de junio de 2010, solicitando también la desestimación de la cuestión. Reiterando las alegaciones formuladas en el trámite de admisión, considera que el precepto es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como refuerzo a las alegaciones ya realizadas en el trámite previo, que el Tribunal Constitucional en la STC 17/2006, de 30 de enero, afirmó que el Ministerio Fiscal interviene en este tipo de procesos civiles concernientes a menores: “preceptivamente ... (art. 749.2 de la Ley de enjuiciamiento civil) de forma imparcial (arts. 124.2 CE y 2.1 del Estatuto orgánico del Ministerio Fiscal), como defensor de la legalidad y de los derechos de los menores afectados, velando por la primacía del interés superior de éstos (art. 2 de la Ley Orgánica de protección jurídica del menor)”, lo que revela que en absoluto queda comprometida la función jurisdiccional de Jueces y Tribunales por el hecho de que el legislador añada a la pretensión unilateral de custodia compartida la necesidad de un informe del Fiscal que avale lo que no deja de ser una transcendental propuesta de parte enfrentada a la de la contraparte, de igual manera que tampoco queda comprometida cuando acepta la propuesta de custodia compartida que de común acuerdo le proponen ambos progenitores (ex art. 92.5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Fiscal General del Estado solicita la desestimación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octubre de 2012, se acordó señalar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 la presente cuestión de inconstitucionalidad el art. 92.8 del Código civil (CC), en la redacción dada por la Ley 15/2005, de 8 de julio, por la que se modifica el Código civil y la Ley de enjuiciamiento civil en materia de nulidad, separación y divorcio, que dispone: “Excepcionalmente, aun cuando no se den los supuestos del apartado cinco de este artículo, el Juez, a instancia de una de las partes, con informe favorable del Ministerio Fiscal, podrá acordar la guarda y custodia compartida fundamentándola en que sólo de esta forma se protege adecuadamente el interés superior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advertir que, como ha quedado expuesto, en los antecedentes, en el Auto de planteamiento se suscita la duda sobre la violación de los derechos constitucionales contenidos en los arts. 24, 39 y 117.3 CE, al exigir el art. 92.8 CC el informe favorable del Ministerio Fiscal para que el juez pueda acordar la guarda y custodia compartida cuando la pide uno solo de los progenitores.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y el Fiscal General del Estado han solicitado la desestimación de la cuestión. Se centran, abordando conjuntamente las posibles vulneraciones de los arts. 24 y 117.3 CE, en que el ejercicio de la jurisdicción no puede entenderse como algo absoluto y carente de limitación, siendo posible que el legislador establezca determinadas medidas que pueden acotar la decisión del órgano judicial. Consideran que la Ley ha establecido una serie de cautelas en la incorporación a nuestro ordenamiento jurídico de la guarda compartida, que debe regir con mayor fuerza en aquellos supuestos en los que sólo uno de los progenitores lo solicita con la oposición del otro. Estiman que la intervención del Ministerio Fiscal, como se prevé en el precepto cuestionado, no limita en absoluto la potestad jurisdiccional, ya que el Fiscal actúa con las funciones que tiene encomendadas constitucionalmente de defensa de la legalidad y velando por el interés superior del menor. Tampoco, a su juicio, el precepto lesiona los arts. 14 y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Siguiendo el orden de alegaciones realizadas, la primera, formulada en el Auto de planteamiento de la presente cuestión, se refiere a la posible infracción del art. 117.3 CE en relación con el art. 39 CE. Recordemos que el primero de ellos dispone que “el ejercicio de la potestad jurisdiccional, en todo tipo de procesos, juzgando y haciendo ejecutar lo juzgado, corresponde exclusivamente a los Juzgados y Tribunales, determinados por las leyes, según las normas de competencia y procedimiento que las mismas establezcan”. El segundo, por su parte, es el primer principio rector de la política social y económica que debe presidir la actuación de todos los poderes públicos, a cuyo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poderes públicos aseguran la protección social, económica y jurídica de la familia.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poderes públicos aseguran, asimismo, la protección integral de los hijos, iguales éstos ante la ley con independencia de su filiación, y de las madres, cualquiera que sea su estado civil. La ley posibilitará la investigación de la paternidad.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padres deben prestar asistencia de todo orden a los hijos habidos dentro o fuera del matrimonio, durante su minoría de edad y en los demás casos en que legalmente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niños gozarán de la protección prevista en los acuerdos internacionales que velan por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reglas se desprenden de los preceptos citados en cuanto al ejercicio de la potestad jurisdiccional por parte de los Juzgados y Tribunales. La primera es la plenitud de su ejercicio, conforme a las normas de competencia y procedimiento. La segunda, la exclusividad, que se traduce en que sólo los Jueces y Tribunales son titulares de la potestad jurisdiccional, por lo que ninguna otra autoridad pública que no forme parte del Poder Judicial está investida constitucionalmente de dicha potestad, sin perjuicio de la jurisdicción del Tribunal de Cuentas y la propia jurisdicción constitucional en los ámbitos que le son propios. Si bien esto es indudable, cabe hacer una consideración más. La función de los Jueces y Magistrados es la de juzgar y hacer ejecutar lo juzgado, aplicando las normas de procedimiento que las leyes establezcan. Y en la cuestión constitucional sometida a este Tribunal, la norma de procedimiento es la que establece que, para que excepcionalmente el Juez pueda acordar la guarda y custodia compartida cuando la solicite sólo uno de los progenitores, debe concurrir un informe favorable del Ministerio Fiscal. Si tal garantía —establecida como requisito sine qua non— no se da, el órgano jurisdiccional no puede libremente adoptarla.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Establecido lo anterior, habrá que recordar que tan reiterada es la doctrina de este Tribunal en virtud de la cual el ejercicio de la potestad de juzgar se ha de ejercer con absoluta independencia, lo que “vale decir con plena libertad de criterio, solamente sometidos al imperio de la ley y el Derecho, sin interferencia alguna” (STC 116/1997, de 23 junio, FJ 1), como igualmente lo es la de que todos los poderes públicos —incluido el judicial— deben velar por el superior interés y beneficio de los menores de edad. Así, hemos afirmado que, cuando se analizan los procesos judiciales de familia, como es el caso, no cabe calificarlos como “un simple conflicto entre pretensiones privadas que ha de ser decidido jurisdiccionalmente dentro de los límites objetivos y subjetivos propuestos por los litigantes, como si de un conflicto más de Derecho privado se tratara” (STC 4/2001, de 15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Sala que presenta la cuestión estima, en primer término, que su exclusiva potestad jurisdiccional aparece menoscabada o limitada, tal como se halla configurada por el art. 117.3 CE. Tal invasión se produciría porque la regulación cuestionada ha sustituido lo que es la genuina función jurisdiccional de aplicación del Derecho positivo al caso concreto, por la decisión legislativa de que sea el Ministerio Fiscal quien estime la improcedencia de que sea impuesta judicialmente la custodia compartida cuando sólo la solicite un progenitor, al margen del examen de cada situación personal por quienes están llamados a efectuar la ponderación y estimación correspondiente según lo alegado y probado.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proponente basa su argumentación en dos razones. La primera es que el automatismo de la denegación de la guarda compartida a causa de un dictamen emitido por el Ministerio Fiscal es incompatible con la plenitud y exclusividad de que gozan los Jueces y Tribunales en el ejercicio de su potestad jurisdiccional, conforme establece el art. 117.3 CE. La segunda, que no existe ninguna otra norma civil, sea estatal, sea autonómica, de Derecho de familia o protectora de los intereses de los menores e incapaces que haya establecido el informe vinculante del Ministerio público que limite el poder de decisión de los Jueces y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que la norma haya establecido como requisito procedimental que el Ministerio Fiscal dictamine favorablemente sobre la idoneidad de la imposición judicial de una custodia conjunta a pesar de la oposición de una de las partes, nos sitúa en el ámbito de los denominados informes vinculantes. Hay que subrayar que, por lo general, y en relación con los dictámenes emitidos por un órgano diferente al que tiene la competencia atribuida para decidir, el legislador no ha atribuido a los mismos el carácter vinculante en ninguno de los ámbitos judiciales en que interviene el Ministerio Fiscal; es decir, no les otorga un valor prevalente a la convicción judicial, ni ha supeditado el pronunciamiento del Juez a la conclusión alcanzada por el Ministerio público. Y todo ello, a pesar de que no cabe duda del valor de dichos informes, junto al resto del conjunto probatorio para contribuir a la toma de decisión del juez. En el caso de la norma enjuiciada, sin embargo, son dos —Juez y Fiscal— los órganos a los que el legislador ha confiado la función de velar para que excepcionalmente se obligue a los progenitores a compartir la guarda de sus hijos en contra de la voluntad de uno de los progenitores. Ha de analizarse, por tanto, no sólo si estamos en presencia de una limitación de la potestad jurisdiccional provocada por la vinculación del Juez al informe del Ministerio Fiscal, sino, en el caso de que efectivamente lo sea —como opina el órgano que presenta la cuestión—, si es o no razonable en términos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solventar el interrogante formulado debe recordarse que el precepto cuestionado se enmarca dentro de la regulación de un procedimiento específico en el que, a pesar de su naturaleza civil, el principio dispositivo se limita no solamente porque están en juego los derechos e intereses de las partes, sino porque el resultado del litigio afecta directamente a un tercero que no es parte procesal (el hijo menor de edad) y al que el ordenamiento jurídico otorga una especial protección dadas sus circunstancias personales. Precisamente al estar en juego los derechos de los menores de edad, el legislador ha previsto la preceptiva intervención del Ministerio Fiscal en el proceso que, en la mayor parte de las ocasiones, actúa como garante de los derechos de los menores y bajo los principios de imparcialidad y de defensa de la legalidad [arts. 749 y 779 de la Ley de enjuiciamiento civil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Conviene poner de manifiesto, antes de entrar de lleno en el análisis de la constitucionalidad del art. 92.8 del Código civil, una idea íntimamente ligada a la anterior que se refiere a la existencia de un interés público evidente en la protección de la familia. Recordemos que el art. 39 CE establece el deber de los poderes públicos de asegurar la protección social, económica y jurídica de la familia, así como la protección integral de los hijos.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discrecional actuación del Juez a favor de la protección de los hijos, destacada ya por la legislación precedente, cobra todavía mayor relevancia en el texto legislativo actual. Cuando está en juego el interés de los menores, sus derechos exceden del ámbito estrictamente privado y pasan a tener una consideración más cercana a los elementos de ius cogens que la STC 120/1984, de 10 de diciembre (FJ 2), reconoce que concurren en los procedimientos judiciales relativos a la familia, a partir de que el art. 39.2 CE sanciona una protección integral de los hijos por parte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tenido ocasión de señalar en materia de relaciones paterno-filiales (entre las que se encuentran las relativas al régimen de guarda y custodia de los menores), el criterio que ha de presidir la decisión judicial, a la vista de las circunstancias concretas de cada caso, debe ser necesariamente el interés prevalente del menor, ponderándolo con el de sus progenitores, que aun siendo de menor rango, no resulta desdeñable por ello (SSTC 141/2000, de 29 mayo, FJ 5; 124/2002, de 20 mayo, FJ 4; 144/2003, de 14 julio, FJ 2; 71/2004, de 19 abril, FJ 8; 11/2008, de 21 enero, FJ 7). El interés superior del niño opera, precisamente, como contrapeso de los derechos de cada progenitor y obliga a la autoridad judicial a valorar tanto la necesidad como la proporcionalidad de la medida reguladora de su guarda y custodia. Cuando el ejercicio de alguno de los derechos inherentes a los progenitores afecta al desenvolvimiento de sus relaciones filiales, y puede repercutir de un modo negativo en el desarrollo de la personalidad del hijo menor, el interés de los progenitores no resulta nunca preferente. Y de conformidad con este principio, el art. 92 CC regula las relaciones paterno-filiales en situación de conflictividad matrimonial, con base en dos principios: a) el mantenimiento de las obligaciones de los padres para con sus hijos y b) el beneficio e interés de los hijos, de forma que la decisión del Juez sobre su guarda debe tomarse tras valorar las circunstancias que concurren en los progenitores, buscando siempre lo que estime mejor para aquéllos.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adecuado análisis del contenido del art. 92.8 CC debemos considerar que ni la Constitución Española, ni el Estatuto orgánico del Ministerio Fiscal determinan la naturaleza de la intervención del Fiscal ante la jurisdicción civil, ya que el art. 124 CE atribuye al Ministerio público la función de “promover la acción de la justicia en defensa de la legalidad, de los derechos de los ciudadanos y del interés público tutelado por la ley, de oficio, o a petición de los interesados, y, la de procurar ante los Tribunales la satisfacción del interés social”. Y los arts. 3.6 y 3.7 del Estatuto orgánico del Ministerio Fiscal añaden que le corresponde “tomar parte, en defensa de la legalidad y del interés público o social, en los procesos relativos al estado civil y en los demás que establezca la ley” y “asumir o, en su caso, promover la representación y defensa en juicio y fuera de él, de quienes por carecer de capacidad de obrar o de representación legal no puedan actuar por sí mismos”. Por su parte, la Ley de enjuiciamiento civil advierte ya en el art. 749 sobre la preceptiva intervención del Ministerio Fiscal, siempre que en el proceso de disolución del matrimonio existan menores, ya se inste la separación o el divorcio de común acuerdo (art. 777.5 y 8), ya por la sola voluntad de uno de los cónyuges (arts. 770 a 775).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tenor de estas normas se desprende la especial vinculación del Ministerio Fiscal con los procesos de familia y con los intereses de los menores que en ellos se sustancian y la necesidad de su intervención cuando se estén ventilando cuestiones fundamentales para su desarrollo integral, pues si su actuación debe estar dirigida a la defensa de la legalidad y del interés público, también debe garantizar la protección integral de los hijos, que consagran estos textos legales. Su actuación está en estos procesos orientada por los principios de imparcialidad, defensa de la legalidad e interés público o social, lo que se manifiesta en la posición que ocupa, en defensa siempre y exclusivamente del interés de los menores. Y si la intervención del Ministerio Fiscal en los procesos civiles de familia resulta siempre obligada, es precisamente por su posición de garante ex lege del interés del menor, ya actúe unas veces como parte formal y otras como dictaminador o asesor (amicus curiae).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análisis de las normas introducidas por la reforma del año 2005 referentes al papel que cumple el Ministerio Fiscal en la concesión judicial de la guarda y custodia, se deduce su importancia a través del informe que emite, pues, siendo uno de los intervinientes en el proceso, los intereses que defiende son totalmente objetivos y sólo van encaminados a proteger al menor. La Fiscalía debe, pues, velar por los derechos de los hijos y, a tal fin, durante el procedimiento puede solicitar las pruebas que tenga por conveniente, asistir a las exploraciones de los menores y, en definitiva, realizar cuantas actuaciones le conduzcan a un conocimiento directo de la situación a fin de ponderar objetivamente las circunstancias concurrentes en cada caso (por ejemplo, relación usual entre padres e hijos, distancia de los domicilios, períodos de alternancia, etc.) y emitir un dictamen fundado sobre la idoneidad de la guarda compartida solicitada. No puede caber duda, por tanto, que el papel del Ministerio Fiscal, en este sentido, consiste en una valoración de las circunstancias concretas —de control del interés general— sobre la conveniencia para el menor de determinadas formas de guarda. El juez, en este caso, está facultado ya sea para acordar la medida consensuada, ya para denegarla incluso en el caso de que el Ministerio público haya dictaminado favorablemente, porque finalmente, a la vista del conjunto probatorio practicado, ha valorado que puede resultar lesiva.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Situado en el contexto expuesto, no se puede dudar de que el número 8 del art. 92 del Código civil es una norma de carácter excepcional, como expresamente lo advierte el precepto, porque la custodia compartida descansa en el principio general de existencia de acuerdo entre los progenitores (número 5 de ese mismo art. 92), de modo que cuando no exista dicho consenso únicamente podrá imponerse si concurren los presupuestos normativos. Es decir, que hayan quedado acreditados los siguientes extremos: la petición de un progenitor, el informe favorable del Ministerio Fiscal y el beneficio del menor. El legislador del año 2005, lejos de establecer en estos casos una norma prohibitiva, ha autorizado al Juez para que, a pesar de la oposición de uno de los progenitores (y, por tanto, con quiebra del principio general de pacto que inspira la reforma), pueda imponer la custodia compartida, pero sometida al cumplimiento de aquellos requisitos. El primero de ellos —como se ha dicho— es que medie solicitud de uno de los padres, por lo que no puede imponerse nunca de oficio. En segundo lugar, que el Ministerio público informe favorablemente respecto de la adecuación de la medida solicitada para la correcta protección del interés superior del menor, es decir, respecto de la bondad de una posible imposición judicial de la guarda conjunta con oposición de un progenitor. El tercero, y no es una obviedad subrayarlo, es el interés del menor (favor filii) que debe regir cualquier actuación de los poderes públicos dirigida a la adopción de cuantas medidas conduzcan al bienestar y protección integral de los hijos.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introducción de estos requisitos se establecen concretas garantías, que aseguran que el único fundamento de la ruptura del principio de la autonomía de la voluntad de los progenitores, es el de la prevalencia del interés del menor. Y siendo ello así, parece razonable que la exigencia de un informe del Ministerio Fiscal adquiera una verdadera dimensión protectora de los intereses de los menores dada su condición de defensor legal de los mismos (arts. 124 CE y 3.7 del Estatuto orgánico del Ministerio Fiscal). Ahora bien, adviértase que la efectividad de dicho dictamen se sitúa en un momento anterior al ejercicio de la potestad jurisdiccional y sólo dándose las garantías establecidas en la norma, el Juez mantiene sus opciones de decisión. Quiere ello decir que únicamente en el caso de que el dictamen de la Fiscalía sea favorable, podrá acordar la guarda compartida porque es a lo que le faculta el precepto. Sensu contrario, tal como está redactada la norma, si no concurre tal dictamen, el órgano judicial no está legitimado para acordarla o establecerla.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 en este último supuesto donde quiebra, en términos constitucionales, la razonabilidad de la norma enjuiciada (arts. 24, 39 y 117 CE). Precisamente porque una custodia compartida impuesta judicialmente debe ser excepcional conforme a la normativa vigente o, lo que es igual, porque debe obligarse a los progenitores a ejercerla conjuntamente sólo cuando quede demostrado que es beneficiosa para el menor, de modo que dicha decisión no puede quedar sometida al parecer único del Ministerio Fiscal, impidiéndose al órgano judicial valorar sopesadamente el resto de la prueba practicada.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todo lo dicho hasta aquí, no es difícil deducir que, en aquellos casos en los que el Ministerio público emita informe desfavorable, no puede impedir una decisión diversa del Juez, pues ello limita injustificadamente la potestad jurisdiccional que el art. 117.3 CE otorga con carácter exclusivo al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Ningún argumento o motivo de peso existe que justifique, en consecuencia, la inserción por el legislador de este límite a la función jurisdiccional al haber otorgado un poder de veto al Ministerio Fiscal. A ello cabe añadir que la imposición de ese dictamen obstativo, entra igualmente en contradicción con la regulación procesal y civil de las facultades del juez para la adopción de cuantas medidas considere beneficiosas para el menor. Así, y sólo a título de ejemplo, pueden ser citadas las normas contenidas en el art. 158 CC, que faculta al juez, de oficio, a instancia de parte o del Ministerio Fiscal, para adoptar las disposiciones que considere necesarias para apartar al menor de un peligro o de evidentes perjuicios. En el mismo sentido, el art. 752 LEC, donde se le desvincula del acuerdo de las partes para fijar las medidas necesarias, como igualmente lo está por el convenio regulador ex art. 777.7 LEC, o cuando se declara en el art. 774.5 LEC la eficacia no suspensiva de las sentencias dictadas en procesos de separación o divorcio.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Tampoco el mandato del art. 39 CE otorga razonabilidad y proporcionalidad a la norma cuestionada, pues aun siendo cierto que todos los poderes públicos —Jueces y Ministerio Fiscal— deben asegurar la protección integral de los hijos, tal como se ha razonado en el fundamento de derecho anterior, existe una invasión del Ministerio Fiscal en las competencias jurisdiccionales. La Fiscalía no limita su intervención a llevar a cabo una valoración de los presupuestos normativos, en un estadio precedente y con una funcionalidad distinta de la desarrollada por el titular del órgano jurisdiccional, sino que tiene la facultad de vetar la decisión discrepante del Juez, bastándole para ello con no informar, hacerlo neutralmente o desfavorablemente. Es cierto que no puede obviarse que el Ministerio público, en virtud del propio texto constitucional (art. 124 CE), actúa sometido a los principios de legalidad e imparcialidad para promover la acción de la justicia y, en especial, que tiene la misión de velar por la defensa de los derechos de los menores (art. 3.7 del Estatuto orgánico del Ministerio Fiscal), de manera que su dictamen previsto en el art. 92.8 del Código civil encaja con naturalidad y razonabilidad en la posición constitucional y en las funciones propias del Ministerio Fiscal. Sin embargo, ello no puede llevar a afirmar que el órgano jurisdiccional no está facultado para imponer el régimen de custodia que estime más adecuado, porque hacerlo sería tanto como vaciar de contenido la norma excepcional y dejar al arbitrio del Ministerio público la elección del mismo. El interés prevalente de los hijos menores, así como la inexistencia de un acuerdo entre los progenitores son motivos con suficiente peso constitucional como para afirmar que el informe del Ministerio Fiscal, sea o no favorable, no puede limitar la plena potestad jurisdiccional; todavía con mayor motivo, cuando el propio legislador no lo limita cuando hay acuerdo entre los progenitores (art. 92.5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ha de afirmarse que la previsión normativa que exige el informe favorable del Ministerio Fiscal ex art. 92.8 CC debe ser declarada contraria a lo dispuesto en el art. 117.3 CE, pues corresponde exclusivamente al Juez o Tribunal verificar si concurren los requisitos legales para aplicar el régimen excepcional y, en el caso de que así sea, valorar si, en el marco de la controversia existente entre los progenitores, debe o no adoptarse tal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la misma conclusión se llega examinando la alegación recogida en el Auto de planteamiento relativa a la supuesta colisión de la disposición impugnada con el derecho a la tutela judicial efectiva del art. 24.1 CE, por condicionarse —a juicio de la Sala— el derecho de la parte a obtener un pronunciamiento sobre el fondo al requisito de que el Fiscal informe favorablemente sobre su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denegación del ejercicio de la guarda compartida debida a la vinculación del Juez al dictamen del Fiscal, conforme al procedimiento establecido en la Ley 15/2005, de 8 de julio, supone la infracción del derecho a la tutela judicial efectiva, pues aunque la actuación del Ministerio público está prevista para asegurar el bienestar de los hijos menores, el hecho de que el pronunciamiento judicial se haga depender de tal dictamen, menoscaba de facto el derecho a obtener una resolución sobre el fondo. La tacha de inconstitucionalidad planteada ha relacionado adecuadamente el derecho a obtener una resolución judicial motivada, puesto que, en la práctica, y aunque se obtenga una Sentencia, el pronunciamiento sobre el fondo queda irremediablemente vinculado al dictamen del Fiscal. Al igual que el acuerdo entre los progenitores (art. 92.5 CC) conlleva una Sentencia judicial sobre el fondo, en el supuesto del art. 92.8 CC, aunque también se obtiene una resolución judicial sobre el fondo, lo cierto es que ya viene predeterminada por la decisión del Ministerio público y, como ya se ha dicho, la función de administrar justicia reside con carácter exclusivo en los Jueces y Tribunales y no en el Ministerio público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mismo sentido, cabe realizar una nueva consideración. No es lo mismo que sea el Ministerio Fiscal quien posea la facultad de decisión en régimen de guarda y custodia, cuando no hay acuerdo entre los progenitores, a que la tenga el Juez, pues la diferencia entre ambas actuaciones radica, entre otras, en que la de este último puede ser revisada, modificada o revocada a través de los recursos oportunos y, sin embargo, el dictamen desfavorable del Ministerio Fiscal es irrecurrible. Ello provoca no sólo que las Audiencias Provinciales y el Tribunal Supremo tampoco puedan valorar y decidir si el interés del menor requiere esa guarda y custodia compartida, es decir, de nuevo su función jurisdiccional queda impedida por la previa decisión del Ministerio público, sino también que el derecho a la tutela judicial efectiva (art. 24.1 CE) se vea gravemente comprometido. Todo lo dicho hasta aquí lleva, a juicio de este Tribunal Constitucional, a afirmar que no sólo la norma cuestionada conculca la función jurisdiccional garantizada en el art. 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Resta por analizar la posible inconstitucionalidad del art. 92.8 del Código civil por vulneración del derecho a la igualdad ante la ley (art. 14 CE) y, en particular, el derecho a la igualdad de los niños (art. 10.2 CE en relación con el art. 2 de la Convención de los derechos del niño y art. 39.2 CE), así como el principio de protección de los niños que debe orientar a todos los poderes públicos (art. 39.3 y 4 y art. 53.3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en el Auto de planteamiento que carece de justificación exigir el informe favorable del Fiscal para que el Juez pueda otorgar la custodia compartida en el caso de que no exista acuerdo entre los padres y, en cambio, no exigir con este carácter el informe del Ministerio público en el supuesto de que los padres estén de acuerdo en compartir la custodia. Considera el órgano judicial cuestionante que la discrepancia entre las partes del proceso no justifica de manera razonable un tratamiento jurídico distinto sobre el carácter vinculante o no para el Juez del dictamen del Ministerio Fiscal. También se sostiene que, pese a la oposición procesal, puede existir una común voluntad, material o de fondo, en que ambos progenitores compartan su tiempo con el hijo común. Por todo ello, considera el Auto que este tratamiento desigual en el régimen de atribución de la guarda conjunta puede lesionar lo dispuesto en los arts. 14 y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en los anteriores fundamentos jurídicos hemos declarado el carácter inconstitucional del término “favorable” referido al dictamen del Ministerio Fiscal en el supuesto contemplado en el art. 92.8 CC, y a los efectos que ahora importan de obtener una resolución judicial sobre la guarda y custodia con idénticas garantías para los interesados y con igual libertad y discrecionalidad para el órgano judicial en todos los supuestos, el hecho de que el Ministerio público emita uno u otro informe pierde ya su relevancia en relación con la posible vulneración del art. 14 CE. El motivo de que este Tribunal Constitucional realice tal afirmación no es otro que el de constatar que, en cualquier caso, la alegada vulneración procedería en definitiva, no de la regulación de situaciones distintas, que lo son, sino de la circunstancia de que el órgano judicial vea limitada, dependiendo de cada supuesto, su función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este Tribunal Constitucional, el régimen de custodia, sea o no compartida y exista o no acuerdo parental, debe adoptarse siempre, considerando cuál sea la situación más beneficiosa para el niño; y si bien se confiere a los progenitores la facultad de autorregular tal medida y el Ministerio Fiscal tiene el deber de velar por la protección de los menores en este tipo de procesos, sólo al órgano judicial le corresponde la facultad de resolver el conflicto que se le plantea, pues exclusivamente él tiene encomendada constitucionalmente la función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Finalmente, e incidiendo en lo expuesto anteriormente, hemos de afirmar que no procede entrar a examinar si la disposición cuestionada vulnera o no el derecho de los niños a la igualdad ante la ley (arts. 14 y 39.2 CE), puesto que el art. 92.8 del Código civil hace descansar el distinto tratamiento en lo que a su guarda se refiere en la existencia o no de acuerdo entre los progenitores respecto de la adopción de la medida de custodia compartida (art 39.2 y 4 CE) y en la existencia o no de un informe favorable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en la STC 183/2008, de 22 de diciembre, FJ 3, tuvimos ocasión de poner de manifiesto que “el derecho de los menores que estén en condiciones de formarse un juicio propio a ser escuchados en todo procedimiento judicial o administrativo que les afecte, ya sea directamente o por medio de representante o de un órgano apropiado, aparece recogido en la Convención de las Naciones Unidas sobre los derechos del niño de 20 de noviembre de 1989, ratificada por España por Instrumento de 30 de noviembre de 1990 (art. 12) y que en nuestro ordenamiento, el art. 9 de la Ley Orgánica 1/1996, de 15 de enero, de protección jurídica del menor reconoce su derecho a ser oído tanto en el ámbito familiar como en cualquier procedimiento administrativo o judicial en el que esté directamente implicado y del que se deba derivar una decisión que afecte a su esfera personal, familiar o social (art. 9.1 CE; por todas, STC 22/2008, de 31 de enero, FJ 7). Además, cabe citar aquí el art. 24.1 de la Carta de los derechos fundamentales de la Unión Europea, publicada en el ‘Diario oficial de la Unión Europea’ de 14 de diciembre de 2007 e íntegramente reproducida en el art. 2 de la Ley Orgánica 1/2008, de 30 de julio, por la que se autoriza la ratificación por España del Tratado de Lisboa, en que se establece que ‘[l]os niños tienen derecho a la protección y a los cuidados necesarios para su bienestar. Podrán expresar su opinión libremente. Ésta será tenida en cuenta para los asuntos que les afecten, en función de su edad y madurez’.” En armonía con la normativa citada, la regulación del Código civil sobre la guarda compartida, como hemos visto en los fundamentos precedentes, prevé la audiencia del menor en estos procesos (art. 92.6 del Código civil), al disponer que “en todo caso, antes de acordar el régimen de guarda y custodia”, el órgano judicial debe “oír a los menores que tengan suficiente juicio cuando se estime necesario de oficio o a petición del Fiscal, partes o miembros del Equipo Técnico Judicial, o del propio menor”. Y así, a este Tribunal, no le alberga duda de que la regulación contenida en el art. 92.8 del Código civil y en sus concordantes de la ley procesal en nada impide el derecho de los menores a ser oídos, porque lo serán, aunque su parecer en definitiva quede, como ocurre con el del órgano judicial, postergado por el informe vinculante del Ministerio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definitiva, como consecuencia de lo argumentado en los fundamentos anteriores, procede estimar la cuestión de inconstitucionalidad planteada por la Sección Quinta de la Audiencia Provincial de las Palmas de Gran Canaria y declarar la inconstitucionalidad del inciso “favorable” contenido en el art. 92.8 del Código civil, según redacción dada por la Ley 15/2005, de 8 de julio, por ser contrario a los arts. 117.3 y 24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consecuencia, declarar inconstitucional y nulo el inciso “favorable” contenido en el art. 92.8 del Código civil, según redacción dada por la Ley 15/2005, de 8 de julio.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octubre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Aragón Reyes, al que se adhieren los Magistrados don Pablo Pérez Tremps, doña Adela Asua Batarrita y don Andrés Ollero Tassara, respecto de la Sentencia dictada en la cuestión de inconstitucionalidad núm. 8912-2006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del Pleno, formulo el presente voto particular, al discrepar del fallo y de la fundamentación jurídica de la Sentencia que ha estimado la cuestión de inconstitucionalidad promovida por la Sección Quinta de la Audiencia Provincial de las Palmas de Gran Canaria, en relación con el art. 92.8 del Código civil (CC), declarando inconstitucional y nulo el inciso “favorable” contenido en dicho precepto, según la redacción dada al mismo por la Ley 15/2005, de 8 de julio, por ser contrario a los arts. 24.1 y 117.3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entender, en virtud de los argumentos que defendí en la deliberación del Pleno y que resumidamente expongo a continuación, la cuestión de inconstitucionalidad debió ser desestimada.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entiende que la exigencia legal, contenida en el art. 92.8 CC, de informe favorable del Ministerio Fiscal para que el juez pueda acordar la guarda y custodia compartida cuando la pide uno solo de los progenitores, carece de razonabilidad y proporcionalidad, al otorgar un “poder de veto” (sic) al Ministerio Fiscal que limita injustificadamente —se afirma— la potestad jurisdiccional que el art. 117.3 CE reserva con carácter exclusivo a los Jueces y Tribunales integrantes del poder judicial; y también supone la infracción del derecho a la tutela judicial efectiva (art. 24.1 CE), pues el hecho de que el pronunciamiento judicial acordando la guarda y custodia compartida en caso de discrepancia de los progenitores se haga depender del dictamen favorable del Ministerio Fiscal “menoscaba de facto el derecho a obtener una resolución sobre el fondo” (sic).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compartir tales conclusiones, basadas en un entendimiento erróneo, a mi juicio, tanto de la reserva de jurisdicción garantizada por el art. 117.3 CE, como de la posición institucional del Ministerio Fiscal (art. 124 CE), particularmente en los procesos en los que están en juego los derechos de menores de 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Por lo que se refiere al principio de exclusividad jurisdiccional (art. 117.3 CE), íntimamente conectado con el principio de independencia judicial (art. 117.1 CE), conviene recordar que, como ya dijimos en la STC 37/2012, de 19 de marzo, FJ 5, “a diferencia de lo que acontece con los poderes legislativo y ejecutivo, que disponen legítimamente de un amplio margen (siempre dentro del ordenamiento jurídico, como advierte el art. 9.1 CE) para adoptar de manera discrecional decisiones políticas, los Jueces y Tribunales integrantes del poder judicial no pueden ejercer su función jurisdiccional con discrecionalidad política ni según su libre albedrío, sino que han de juzgar sometidos al imperio de la ley, con sujeción al sistema de fuentes establecido. ... Bien puede afirmarse por todo ello que, en el ejercicio de su función constitucional, el juez es libre en cuanto que sólo esta sujeto al imperio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eso, como también afirmamos en la STC 181/2000, de 29 de junio, FJ 19, “del principio de exclusividad de Jueces y Magistrados en el ejercicio de la potestad jurisdiccional (art. 117.3 CE) no puede inferirse la existencia de una correlativa prohibición impuesta al legislador, por la que se condicione su libertad de configuración para elegir el nivel de densidad normativa con que pretende regular una determinada materia.”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el legislador democrático está constitucionalmente legitimado para imponer límites al ejercicio de la función jurisdiccional por los Jueces y Tribunales integrantes del poder judicial, sin que el nivel de densidad normativa en la regulación de una determinada materia en nada afecte, en principio, a la exclusividad en el ejercicio de la potestad jurisdiccional (art. 117.3 CE), salvo que la concreta configuración legal considerada se revele como irrazonable, desproporcionada o arbitraria, tachas que, desde luego, no cabe apreciar, en mi opinión, en el supuesto del cuestionado art. 92.8 CC, como luego diré.</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son numerosos los supuestos en los que el legislador introduce reglas que limitan la libertad del juez en el ejercicio de su función constitucional de juzgar y hacer ejecutar lo juzgado, sobre algunos de los cuales este Tribunal ha tenido incluso oportunidad de pronunciarse ratificando su legitimidad.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en la ya citada STC 181/2000, de 29 de junio, FJ 19, descartamos que la mayor o menor densidad de contenidos normativos que, en lo que atañe a la valoración y cuantificación de los daños personales ocasionados por la circulación de vehículos a motor, presenta el sistema legal de baremación introducido por la Ley 30/1995, de 8 de noviembre, se derive restricción alguna de las facultades pertenecientes a los Jueces y Tribunales para el ejercicio exclusivo de la potestad jurisdiccional ex art. 117.3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por referirnos a supuestos en los que la decisión judicial resulta vinculada por las posiciones adoptadas por las partes en el marco del proceso, cabe señalar, a mero título de ejemplo, que hemos declarado que el principio dispositivo en nuestro sistema procesal rige también en la segunda instancia civil y configura las facultades de conocimiento del órgano ad quem, que, en virtud del principio tantum devolutum quantum appellatum, sólo puede entrar a conocer sobre aquellos extremos de la Sentencia de instancia que hayan sido objeto de impugnación por las partes en el recurso de apelación (por todas, SSTC 9/1998, de 13 de enero, FJ 5; 212/2000, de 18 de septiembre, FJ 2; 120/2002, de 20 de mayo, FJ 4; y 250/2004, de 20 de diciembre, FJ 3); o también, en relación con el alcance del deber de congruencia entre la acusación y el fallo en lo que respecta en concreto a la posible pena a imponer como manifestación del principio acusatorio, hemos declarado que el Juez o Tribunal no puede imponer pena que exceda, por su gravedad, naturaleza o cuantía, de la pedida por las acusaciones, cualquiera que sea el tipo de proceso por el que se sustancia la causa, aunque la pena en cuestión no transgreda los márgenes de la legalmente prevista para el tipo penal que resulte de la calificación de los hechos formulada en la acusación y debatida en el proceso (STC 155/2009, de 20 de junio, FFJJ 6 y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Añádase a lo anterior, sin ánimo de exhaustividad y sin salirnos del ámbito del proceso civil, los diversos supuestos de ejercicio del derecho de disposición de las partes sobre el proceso y sus pretensiones, con efectos vinculantes para el órgano judicial, previstos en los arts. 19 y ss. de la Ley de enjuiciamiento civil (renuncia, desistimiento, allanamiento, transacción), cuya conformidad con lo establecido en el art. 117.3 CE (y en el art. 24.1 CE) no creo que pueda ponerse en duda.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En el caso del cuestionado art. 92.8 CC estamos justamente, en mi opinión, ante un supuesto en el que, por una determinación del legislador que obedece a una justificación razonable y resulta proporcionada a la finalidad que se persigue (asegurar la mejor protección del interés prevalente de los menores), la libertad de decisión del Juez resulta (en alguna medida) legítimamente vinculada por las posiciones adoptadas por las partes en el marco del proceso, concretamente por la postura adoptada por el Ministerio Fiscal, que actúa ope iuris en defensa del interés superior del menor.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régimen jurídico sobre la guarda y custodia de los hijos menores de edad ha sido reformado por la mencionada Ley 15/2005, de 8 de julio, introduciéndose como principal novedad la regulación expresa de la guarda y custodia compartida, que se decretará en caso de que los que los dos progenitores acuerden el ejercicio compartido de la misma (art. 92.5 CC), quedando el juez vinculado, por tanto, por esta decisión de las partes. Frente a esta regla general el cuestionado art. 92.8 CC, prevé, con carácter excepcional, a falta de mutuo acuerdo de las partes, que la guarda y custodia compartida pueda ser acordada por el juez a instancia del progenitor que la solicita, siempre que exista informe favorable del Ministerio Fiscal y que se fundamente la adopción de la medida en que solo de esta forma se protege adecuadamente el interés superior del menor.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lo expuesto se deduce sin dificultad una conclusión irrefutable: el informe favorable del Fiscal sobre la custodia compartida, en caso de discrepancia de los progenitores al respecto, no obliga al juez a acordar dicha medida. El juez, atendiendo al interés superior del menor, podrá decidir si acuerda o no la custodia compartida; no existe, pues, atisbo alguno de vulneración del art. 117.3 CE en este supuesto.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si el informe del Ministerio Fiscal no es favorable a la guarda y custodia compartida, el Juez no podrá acordarla, aunque deseara hacerlo. En este caso, el criterio desfavorable del Ministerio Fiscal sí vincula al juez, obviamente, pues le impide acordar la custodia compartida; al igual que resulta vinculado el juez, en sentido contrario, por el acuerdo de las partes sobre la custodia compartida (art. 92.5 CC: “se acordará”).</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tampoco en este supuesto (informe desfavorable del Ministerio Fiscal) la norma cuestionada puede considerarse lesiva del art. 117.3 CE (como tampoco lo es la regla general establecida en el art. 92.5 CC).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Conviene advertir (como por otra parte se recuerda en la propia Sentencia de la que discrepo), que el precepto cuestionado se enmarca dentro de la regulación de un proceso específico en el que, a pesar de su naturaleza civil, se limita el consustancial principio dispositivo de tal jurisdicción porque no solo están en juego los derechos e intereses de las partes sino que el resultado del litigio puede llegar a afectar directamente a un tercero (el hijo menor de edad) que no es parte procesal y al que el ordenamiento jurídico (ya desde el art. 39 CE) le otorga una especial protección dadas sus circunstancias personales. Justamente por estar afectados en este tipo de procesos civiles los derechos concernientes a menores de edad el ordenamiento ha dispuesto la preceptiva participación del Ministerio Fiscal (art. 749.2 de la Ley de enjuiciamiento civil) como garante de los derechos de los menores, con sujeción en su actuación a los principios de imparcialidad y defensa de la legalidad (art. 124.1 y 2 CE), debiendo precisarse que la dependencia jerárquica del Ministerio Fiscal (art. 124.2 CE) no significa pérdida de imparcialidad de los miembros de la Fiscalía en su actuación procesal en defensa de los derechos e intereses que les están encomendados.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92.8 CC configura la custodia compartida decretada a instancia de uno de los progenitores, con la oposición del otro, como una situación excepcional, de ahí la cautela del informe favorable del Ministerio Fiscal a la que se somete la toma de esta decisión por el juez, pues, como acertadamente señala el Abogado del Estado en sus alegaciones, la aplicación judicial de una custodia compartida no querida por una de las partes lleva consigo el riesgo de que las disensiones de los progenitores puedan acabar perjudicando a los hijos menores en cuyo beneficio se pretende establecer la medida.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Dicho de otro modo, la circunstancia de que uno de los progenitores no desee compartir la guarda y custodia de sus hijos menores podría incluso haber sido considerada por el legislador como suficiente para excluir que se pudiera acordar por el Juez en estos casos la custodia compartida. Sin embargo, precisamente porque la finalidad perseguida en estos procesos no es sólo satisfacer las pretensiones de las partes, sino, sobre todo, salvaguardar los derechos de los menores, el legislador, actuando en el ámbito de su legítima libertad de configuración normativa, ha previsto la posibilidad de que el Juez acuerde la custodia compartida pese a la oposición de uno de los progenitores, pero sujetando la toma de esta decisión a la cautela simultánea del criterio favorable del Ministerio Fiscal, institución a la que el ordenamiento ha encargado, entre otras, la función de velar por la defensa de los derechos de los menores (art. 3.7 del Estatuto orgánico del Ministerio Fiscal) y la primacía del interés prevalente de éstos (art. 2 de la Ley Orgánica de protección jurídica del menor), como hemos recordado en la STC 17/2006, de 30 de enero, FJ 5. Lo que evidencia, como pone de relieve el Fiscal General del Estado en sus alegaciones, que en absoluto resulta comprometido el principio de exclusividad jurisdiccional de Jueces y Magistrados en el ejercicio de la potestad jurisdiccional (art. 117.3 CE) por el hecho de que el legislador añada a la pretensión unilateral de custodia compartida la necesidad de un informe favorable del Ministerio Fiscal, de igual manera que tampoco queda comprometido dicho principio cuando el juez decreta la custodia compartida en el supuesto de que así lo soliciten ambos progenitores de común acuerdo (art. 92.5 CC).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Huelga, por lo demás, acudir —como se hace en el fundamento jurídico segundo de la Sentencia de la que discrepo— a la técnica de los informes vinculantes, propia del Derecho administrativo, para explicar la intervención del Ministerio Fiscal en el supuesto enjuiciado. Con mayor o menor acierto en su redacción, que no nos corresponde enjuiciar, la referencia del cuestionado art. 92.8 CC al “informe favorable del Ministerio Fiscal” no tiene más (ni menos) alcance que el de expresar la forma que adopta la toma de postura del Ministerio Fiscal en el proceso, como parte cualificada que asume por imperativo constitucional y legal la defensa de los derechos e intereses del menor, ante una decisión tan grave como es la adopción de la medida de custodia compartida no querida por uno de los progenitores.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en definitiva, compartir la afirmación de la Sentencia de la que discrepo en el sentido de que la exigencia legal de informe favorable del Ministerio Fiscal para acordar la custodia compartida, en caso de discordancia entre los progenitores, limita injustificadamente la potestad jurisdiccional que el art. 117.3 CE otorga con carácter exclusivo a los Jueces y Magistrados integrantes del poder judicial, porque no es cierto que no exista “ningún argumento o motivo de peso” que justifique la imposición por el legislador de ese límite a la función jurisdiccional. Como creo haber expuesto ya con detenimiento, la imposición de la custodia compartida a instancia de una de las partes se configura como una medida excepcional, lo que justifica plenamente la determinación del legislador de someter esta decisión judicial a la garantía adicional de que una institución cualificada como es el Ministerio Fiscal, al que el ordenamiento jurídico encarga la misión de velar por los derechos de los menores en este tipo de procesos (y muy especialmente en el caso de discrepancia entre los progenitores), preste su apoyo a la adopción de tal medida, atendiendo a la mejor protección del interés superior del menor, como establece el art. 92.8 CC. Una opción del legislador que resulta, pues, constitucionalmente irreprochable.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mismo, rechazo categóricamente que la exigencia legal de informe favorable del Ministerio Fiscal establecida en el art. 92.8 CC entre en contradicción con la regulación procesal y civil de las facultades del Juez para la adopción de cuantas medidas considere beneficiosas para el menor, como también se afirma en la Sentencia. Ni las leyes son parámetro de control de las leyes, ni los supuestos contemplados en las distintas normas legales que a título de ejemplo cita la Sentencia en apoyo de su aserto (art. 158 CC y arts. 752, 774.5 y 777.7 de la Ley de enjuiciamiento civil) evidencian ningún tipo de contradicción entre dichos supuestos y la regla excepcional prevista en el art. 92.8 CC.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Debo manifestar, asimismo, mi discrepancia con la Sentencia en cuanto considera que el cuestionado art. 92.8 CC no solo infringe la reserva jurisdiccional garantizada por el art. 117.3 sino que también conculca el derecho a la tutela judicial efectiva del art. 24.1 CE, porque aunque se obtenga una Sentencia, lo cierto es que el pronunciamiento del Juez sobre el fondo queda irremediablemente predeterminado por el dictamen del Ministerio Fiscal, lo que compromete la exclusividad de la potestad jurisdiccional. A lo que se añade que, al ser irrecurrible el informe favorable del Ministerio Fiscal, las Audiencias Provinciales y el Tribunal Supremo tampoco pueden, en su caso, valorar y decidir si el interés del menor requiere adoptar la guarda y custodia compartida, es decir, de nuevo la función jurisdiccional queda impedida por la previa decisión del Ministerio Fiscal.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perjuicio de advertir como cuestión previa que considero no sólo innecesario, sino conceptualmente improcedente que, una vez apreciada la inconstitucionalidad del precepto legal cuestionado por infracción del art. 117.3 CE, la Sentencia se adentre a examinar si, además, el art. 92.8 CC incurre en otras tachas añadidas de inconstitucionalidad, debe señalarse que, en cualquier caso, la supuesta colisión del precepto cuestionado con el derecho a la tutela judicial efectiva art. 24.1 CE se reconduce, en realidad, a la pretendida infracción de la reserva de jurisdicción garantizada por el art. 117.3 CE, sin que se justifique, por tanto, una tacha de inconstitucionalidad autónoma dirigida al precepto cuestionado en relación con el derecho reconocido por el art.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Debo, pues, remitirme a lo anteriormente expuesto en cuanto al rechazo de la pretendida infracción del art. 117.3 CE, si bien no me resisto a llamar a la atención sobre la inexactitud en que incurre de nuevo la Sentencia de la que discrepo al afirmar que el pronunciamiento del juez sobre el fondo (se entiende de la decisión de acordar la custodia compartida en el supuesto del art. 92.8 CC) viene irremediablemente predeterminada por el informe del Ministerio Fiscal. Valga de nuevo recordar que esto no es así necesariamente: en el supuesto del art. 92.8 CC el juez necesita el informe favorable del Ministerio Fiscal para acordar la custodia compartida, pero puede no acordarla aun cuando ese informe sea favorable.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demás, me parece obvio que el derecho a la tutela judicial efectiva, en cuanto garantiza el derecho de la partes en el proceso a obtener un pronunciamiento sobre el fondo de su pretensiones, no resulta menoscabado por la exigencia de informe favorable del Ministerio Fiscal para que el Juez pueda acordar la custodia compartida en el supuesto excepcional del art. 92.8 CC (negativa de uno de los progenitores a la custodia compartida). Como es sobradamente sabido, el derecho a la tutela judicial efectiva (art. 24.1 CE) se satisface con la obtención, cuando se cumplan los requisitos procesales correspondientes, de una resolución judicial de fondo que se pronuncie, y lo haga de manera razonable, motivada y fundada en Derecho, sobre las pretensiones deducidas oportunamente en el proceso (por todas, STC 196/2005, de 18 de junio, FJ 3; 40/2006, de 13 de febrero, FJ 2; y 67/2007, de 27 de marzo, FJ 2), y este pronunciamiento judicial de fondo no resulta impedido por la regulación contenida en el art. 92.8 CC, pues, solicitada la guarda y custodia compartida por uno de los progenitores, el juez podrá acordarla si cuenta con el informe favorable del Ministerio Fiscal y estima que sólo de esta forma se protege adecuadamente el interés superior del menor, o denegarla (con independencia de cual sea en este caso la postura manifestada por el Ministerio Fiscal).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Por la misma razón antes señalada, estimo improcedente que la Sentencia entre a examinar si el art. 92.8 CC es contrario al derecho a la igualdad ante la ley (art. 14 CE) y al principio de protección de los menores por los poderes públicos (art. 39 CE), aunque sea para descartar tales vulneraciones. Apreciada —a mi juicio, como ya he dicho, infundadamente— la inconstitucionalidad del precepto legal cuestionado no solo por infracción del art. 117.3 CE, sino también, de manera redundante, por el art. 24.1 CE, huelga pronunciarse a renglón seguido acerca de si, además, la exigencia de informe favorable del Ministerio Fiscal para acordar la guarda y custodia compartida en caso de discrepancia de los progenitores puede contradecir lo dispuesto en los arts. 14 y 39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En suma, por las razones que han quedado expuestas, considero que la exigencia contenida en el art. 92.8 CC de informe favorable del Ministerio Fiscal para que el juez pueda acordar la guarda y custodia compartida cuando uno de los progenitores se opone a la adopción de esta medida, constituye una opción del legislador que resulta constitucionalmente irreprochable, pues obedece a una justificación razonable y resulta proporcionada a la finalidad pretendida por la norma cuestionada, que no incurre en infracción alguna del principio de exclusividad de Jueces y Magistrados en el ejercicio de la potestad jurisdiccional (art. 117.3 CE), ni tampoco, claro está, de los arts. 14, 24.1 y 39 CE, lo que debió conducir a la desestimación de la cuestión de inconstitucionalidad planteada por la Sección Quinta de la Audiencia Provincial de las Palmas de Gran Canaria.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diecisiete de octubre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