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4593-2004 promovido por el Gobierno de la Generalitat de Cataluña, en relación con la Orden TAS/500/2004, de 13 de febrero, por la que se regula la financiación de las acciones de formación continua en las empresas, incluidos los permisos individuales de formación, en desarrollo del Real Decreto 1046/2003, de 1 de agosto, por el que se regula el subsistema de formación profesional continua. Ha comparecido y formulado alegaciones el Abogado del Estado.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julio de 2004 tuvo entrada en el Registro General de este Tribunal Constitucional, escrito del Abogado de la Generalitat de Cataluña, por el que, en la representación que legalmente ostenta, interpone conflicto positivo de competencia, tramitado con el número 4593-2004, en relación con la Orden TAS/500/2004, de 13 de febrero, por la que se regula la financiación de las acciones de formación continua en las empresas, incluidos los permisos individuales de formación, en desarrollo del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dirige el conflicto contra la Orden TAS/500/2004 en su totalidad, aunque en el texto de la demanda se citan una serie de preceptos concretos, en los que a juicio del mismo, se detecta de forma más clara la invasión de las competencias autonómicas. En el suplico de la demanda se solicita que se declare que la competencia controvertida corresponde a la Generalitat de Cataluña y que la referida disposición vulnera el orden constitucional de competencias y no es de aplicación en Cataluña. En otrosí se afirma que el presente conflicto guarda estrecha relación con el planteado por el Gobierno de la Generalitat contra el Real Decreto 1046/2003, de 1 de agosto, por lo que, dada la conexión entre las dos normas, se solicita al Tribunal que proceda, previa admisión a trámite, a su acumulación con el conflicto positivo de competencias núm. 7264-2003, promovido contra el mencionado Real Decreto 1046/2003, de 1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Generalitat de Cataluña fundamenta el presente conflicto en idénticos argumentos a los que en su momento motivaron la impugnación del Real Decreto 1046/2003, y fundamentalmente en considerar que, siendo de aplicación al presente supuesto lo señalado en el art. 149.1.7 CE, que atribuye al Estado competencia exclusiva en materia de legislación laboral, el Estado ha utilizado su competencia legislativa en materia laboral para impedir o dificultar la ejecución autonómica, asumida estatutariamente y oportunamente traspasada, vulnerando lo dispuesto en el bloque de constitucionalidad y lo señalado en la STC 95/2002, de 25 de abril. La impugnación se concreta a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dirigida contra la totalidad de la Orden, se fundamenta en que una de las principales novedades introducidas por el Real Decreto 1046/2003, de 1 de agosto, en la regulación del subsistema de formación profesional continua es que la financiación de las acciones de formación se articula, no por medio de subvenciones o ayudas públicas, sino a través de bonificaciones en la cuota de formación profesional; y ello implica que las funciones de control interno y externo de la formación continua, la declaración de improcedencia de las bonificaciones, junto con el procedimiento de reintegro, se atribuyen en el nuevo sistema a la Tesorería General de la Seguridad Social, que es quien recauda las cuotas, lo que da lugar a un menoscabo de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orden atribuye gran parte de las funciones ejecutivas derivadas del nuevo sistema de financiación de las acciones de formación continua, a la Fundación Estatal para la Formación en el Empleo, privando de forma inadecuada de dichas funciones a las Comunidades Autónomas. Se afirma que, a las funciones atribuidas a esta fundación en el Real Decreto 1046/2003, se vienen a añadir en el texto de la orden otras nuevas que por su carácter ejecutivo forman parte de las competencias autonómicas, citándose, en concreto, las previstas en los arts. 5.2, 5.3, 9, 12, 13, 16.3, 17, 20.2, 21, 22, 23, 24, 29, 30, 32, 33, 34, disposición adicional tercera y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esta misma línea, se afirma que la orden atribuye también a otros órganos del Estado competencias de ejecución que deberían reconocerse como propias de las Comunidades Autónomas. En concreto, el apartado 2 del art. 16, el apartado 2 de la disposición adicional quinta y el apartado 3 de la disposición adicional sexta asignan a la Tesorería General de la Seguridad Social la función de determinar cómo deberán aplicarse las bonificaciones, dictando, para ello las instrucciones que considere oportunas. Al Servicio Público de Empleo Estatal se le atribuyen en el apartado 1 del art. 31 funciones de evaluación de las acciones de formación continua, tanto en lo que se refiere a su planificación como a su ejecución; en el art. 34 se le atribuyen las actuaciones de seguimiento y control en tiempo real, una vez finalizada la ejecución de las acciones formativas bonificadas, sin que se prevea participación alguna de las Comunidades Autónomas; y en el art. 36.2 la facultad de efectuar la comprobación de la procedencia y exactitud de las deducciones que en forma de bonificaciones hayan sido practicadas por las empresas. A ello se añade la atribución de funciones ejecutivas a determinados órganos de control, en concreto a la Intervención General de la Administración del Estado (art. 35) y a la Inspección de Trabajo y Seguridad Social (art. 36.2). Y finalmente, los arts. 23.2, 33.2 y 34.3 atribuyen funciones de naturaleza ejecutiva a la Comisión estatal para la formación en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asimismo la Comunidad Autónoma que la orden impugnada restringe indebidamente las escasas funciones ejecutivas que reconoce a las Comunidades Autónomas, puesto que exige que las empresas beneficiarias tengan todos sus centros de trabajo en el ámbito de una Comunidad Autónoma. En concreto se señala que en los arts. 17.3, 20.2 c), 23.1, 24.1, 29.3 y 30.1 se establece un punto de conexión restrictivo de las competencias autonómicas, pues la disposición adicional primera establece que las referencias contenidas en la orden a la “Administración competente” deben entenderse efectuadas a la Administración autonómica sólo cuando los centros de trabajo de la empresa beneficiaria se encuentren en el ámbito de una Comunidad Autónoma, correspondiendo en otro caso la competencia al Servicio Público de Empleo Estatal, lo que implica que solo con carácter residual, para el caso de que las acciones objeto de bonificación se centren en el ámbito territorial exclusivo de una Comunidad Autónoma, se prevé la participación de éstas, lo que no se ajusta a la doctrina del Tribunal Constitucional en materia de supraterritorialidad.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Tercera de 21 de septiembre de 2004, admitió a trámite el conflicto positivo de competencia promovido por el Gobierno de la Generalitat de Cataluña, acordando dar traslado de las actuaciones al Gobierno de la Nación, por conducto de su Presidente, al objeto de que en el plazo de veinte días, y por medio de la representación procesal que señala el art. 82.2 de la Ley Orgánica del Tribunal Constitucional pudiera personarse en los autos y aportar cuantos documentos y alegaciones considerase convenientes. Se acordó asimismo comunicar la incoación del conflicto a la Sala de lo Contencioso-Administrativo del Tribunal Supremo por si ante la misma estuviera impugnado o se impugnara el referido Real Decreto, en cuyo caso se suspendería el curso del proceso hasta la decisión del conflicto, así como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15 de octubre de 2004 tuvo entrada en este Tribunal escrito de alegaciones del Abogado del Estado en el que solicita se tenga por evacuado el trámite conferido y, en su día, se dicte Sentencia desestimatoria de la demanda,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el representante estatal que en el escrito de demanda se vienen a reproducir todas las injerencias competenciales ya denunciadas en relación con el conflicto positivo de competencias planteado contra el Real Decreto 1046/2003, siendo evidente la conexión con aquél conflicto. A su juicio, y como ya se señaló en el conflicto deducido contra el Real Decreto, el nuevo modelo de financiación no menoscaba las competencias ejecutivas de las Comunidades Autónomas, porque la intervención pública que está prevista en las acciones de formación continua en las empresas queda en manos de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la materia regulada se incardina en el ámbito del art. 149.1.7 CE, sin que dicho encuadramiento sea objeto de discusión por la parte promotora del conflicto. Señala la Abogacía del Estado que los títulos competenciales que expresamente invoca el Estado para amparar la nueva regulación del subsistema de formación profesional continua son los previstos en el art. 149.1.7, 13 y 17 CE, siendo precisamente el previsto en la regla 17 el que justifica constitucionalmente la regulación de la financiación de las acciones de formación continua en las empresas, pues se trata de un sistema de financiación en el que cada empresa dispondrá de un crédito para formación que podrá hacer efectivo mediante la aplicación de bonificaciones a la Seguridad Social, una vez realizada tal formación. Así pues, en lo que se refiere a la bonificación de las cuotas de la Seguridad Social, está implicado el régimen económico de la Seguridad Social que es competencia exclusiva del Estado, por lo que a él corresponde conceder bonificaciones de la cuota empresarial de la Seguridad Social, en cuanto afecta a los ingresos o recursos de financiación de la caja única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facultades de ejecución estatal encuentran asiento constitucional en dicha regla competencial, sin que ello signifique que las Comunidades Autónomas queden por entero marginadas de la estructura organizativa estatal, pues las previsiones organizativas que ya se contemplan en el Real Decreto 1046/2003, configuran un marco de colaboración que puede considerarse suficiente, no correspondiendo al Tribunal Constitucional pronunciarse sobre la adecuación y eficacia de las fórmulas elegidas como técnicas para dar curso a la necesaria cooperación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citado encuadramiento competencial, es al Estado a quien corresponde el control de la caja única de la Seguridad Social, lo que supone atribuirle la potestad ejecutiva cuando directamente recae sobre actividades económicas, por lo que la aplicación indebida de las bonificaciones en las cotizaciones de la Seguridad Social (art. 16.3) así como su correspondiente reintegro (art. 36) y consiguiente régimen sancionador (art. 37) son cuestiones que constituyen régimen económico, que solo pueden incumbir al Estado en tanto afectan al cumplimiento de las obligaciones recaudatorias.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estatal resulta innegable la necesidad de la existencia de una estructura organizativa de ámbito estatal en el subsistema de formación continua, debiendo reservarse el Estado algunas funciones concretas a través de órganos de coordinación y con intervención de los agentes sociales y de las Comunidades Autónomas, que realicen actividades de apoyo a las funciones normativas que le corresponden, funciones instrumentales respecto a las competencias ejecutivas que excepcionalmente pudieran atribuirse al mismo y funciones de evaluación y coordinación general del funcionamiento de todo el 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previstas en los arts. 5 y 9 se insertan entre las que corresponden al Estado en materia de gestión de iniciativas formativas de ámbito supraautonómico y de asistencia y apoyo en dicho ámbito; las previsiones contenidas en los arts. 12, 13, y 16.3 se encuadran conceptualmente en la noción de gestión del patrimonio único de la Seguridad Social con la consiguiente reserva de la potestad ejecutiva al Estado. Frente a las imputaciones que se dirigen contra los arts.17, 20.3, 21, 23, y 29, se recuerda que el Estado necesita contar con la información que las empresas le suministran para hacer posible que éstas puedan bonificarse en sus cotizaciones a la Seguridad Social. La previsión de comunicación de información por las empresas a la Fundación Estatal para la Formación en el Empleo no obsta a que en ejercicio de las competencias ejecutivas que corresponden a las Comunidades Autónomas, éstas puedan recabar toda la información que precisen de las empresas, a través de los órganos que creen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de la orden, además de salvar expresamente las competencias autonómicas, contempla medidas de apoyo y asistencia a las pequeñas y medianas empresas, que, articuladas por la Fundación estatal, se dirigen a facilitar su acceso a la formación continua, lo que se traduce en su incapacidad de menoscabar o impedir el ejercicio de competencias por la respectiva Comunidad Autónoma. Por lo que se refiere a los arts. 30,32, 33 y 34, las funciones que se atribuyen a la fundación estatal derivan de la función de evaluación general del funcionamiento de todo el sistema de formación profesional continua que, como órgano técnico al servicio de todas las Administraciones, le corresponde, no siendo dichas actuaciones extrañas al régimen económico de la Seguridad Social, por lo que de nuevo cabría encuadrarlas en la noción de gestión del patrimonio único de la Seguridad Social, con la consiguiente reserva de la potestad ejecutiva al Estado. Las previsiones de las disposiciones adicionales tercera y cuarta son manifestaciones incuestionables de la función general de coordinación del funcionamiento de todo el 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competencial que se dirige contra la orden por atribuir a otros órganos del Estado —Tesorería General de la Seguridad Social, Servicio Público de Empleo Estatal, Intervención General de la Administración del Estado e Inspección de Trabajo y Seguridad Social— competencias de ejecución, parece contener una pretensión implícita de que la competencia de ejecución de la legislación laboral se extienda a una competencia de ejecución del régimen económico de la Seguridad Social. Y en lo que respecta al reproche dirigido contra la disposición adicional primera, nos encontramos en uno de los supuestos en los que la extraterritorialidad de la competencia autonómica y la naturaleza y contenido de la competencia controvertida, justifican la actuación de un órgano estatal, pues resulta imposible que una sola Comunidad Autónoma pueda llevar a cabo la gestión de las bonificaciones, teniendo en cuenta el interés general y las circunstancias concurrentes en cada una de las Comunidades Autónomas en las que existan centros de trabajo de la empresa; los datos necesarios para efectuar un control y seguimiento adecuados de los recursos públicos destinados a la formación continua en las empresas los tiene el Servicio Público de Empleo Estatal, por su capacidad de coordinación a nivel estatal, por lo que el seguimiento y control que una adecuada gestión requiere, solo desde el Estado se puede realizar, cuando las empresas beneficiarias tienen centros de trabajo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2013 se acordó señalar para deliberación y votación de la presente Sentencia del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en relación con la Orden TAS/500/2004, de 13 de febrero, por la que se regula la financiación de las acciones de formación continua en las empresas, incluidos los permisos individuales de formación, en desarrollo del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fundamenta el conflicto en idénticos argumentos a los que motivaron el dirigido contra el Real Decreto 1046/2003 y, fundamentalmente, en considerar que, siendo de aplicación al presente supuesto lo señalado en el art. 149.1.7 CE, que atribuye al Estado la competencia exclusiva en materia de legislación laboral, sin perjuicio de las competencias de ejecución que corresponden a las Comunidades Autónomas, la orden impugnada implica el ejercicio por el Estado de funciones de naturaleza ejecutiva en materia de gestión de la formación continua, que invaden las competencias estatutariamente asumidas por la Generalitat de Cataluña y contravienen lo señalado por la jurisprudencia constitucional, en especial en las Sentencias 95/2002, de 25 de abril, y 190/2002,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los argumentos que sustentan el conflicto son los mismos que motivaron la impugnación del Real Decreto 1046/2003 y sostiene que la regulación impugnada se encuentra plenamente respaldada por los títulos competenciales del Estado, en especial por lo establecido en el art. 149.1.7 y 17 CE, competencia que le habilita para establecer un régimen jurídico unitario en materia de formación continua de trabajadores ocupados, así como para la adopción del modelo de financiación y organización de la misma que considere más eficaz, por lo que solicita la íntegra desestimación del recurso y la declaración de que la disposición impugnada es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resulta conveniente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preciso, ante todo, determinar la vigencia de la controversia competencial en los términos en que ha sido planteada, a la vista de las modificaciones operadas en la Orden que es objeto del presente conflicto, tras la aprobación de la Orden TAS/2866/2004, de 9 de agosto, y de la Orden TAS/397/2006, de 8 de febrero. Resulta procedente para ello recordar nuestra específica doctrina en relación con las modificaciones normativas en procesos constitucionales de naturaleza competencial, para concretar con mayor claridad el problema de la eventual pérdida de objeto en estos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señala la STC 184/2012, de 17 de octubre, remitiéndose a la STC 149/2012, de 5 de julio,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 Y es que, como se señala en la STC 133/2012, de 19 de junio, FJ 2, “en las controversias de alcance competencial es necesario apreciar los efectos que tiene sobre el conflicto la entrada en vigor de la nueva normativa reguladora de algunos de los aspectos en discusión. Dicha operación debe realizarse atendiendo en cada caso a las circunstancias concretas y, ante todo, a la pervivencia de la controversia competencial, esto es,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objeto del conflicto”. Doctrina que hemos reiterado en las SSTC 148/2012, de 5 de julio  FJ 2 b); 149/2012, FJ 2 b); y 161/2012, de 20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la modificación operada por la Orden TAS/2866/2004, de 9 de agosto, se limita a efectuar una ampliación del plazo previsto en el art. 21.3, para la comunicación de las acciones formativas; y la Orden TAS/397/2006, de 8 de febrero, contempla la coordinación de los organismos estatales de formación continua con las Comunidades Autónomas, en el ejercicio de determinadas funciones de ejecución. Se trata, en ambos casos, de modificaciones puntuales relativas a aspectos concretos, que no afectan al fondo de la controversia competencial planteada, ni en consecuencia a la pervivencia del conflicto en los términos en que ha sido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además, que la Orden TAS/500/2004 desarrolla el Real Decreto 1046/2003, hoy derogado y sustituido por el Real Decreto 395/2007, de 23 de marzo, que se encuentra recurrido ante este Tribunal. Este último ha sido a su vez objeto de desarrollo por la Orden TAS/2307/2007, de 27 de julio, la cual responde a un esquema de formación profesional distinto, en el que se vuelven a fundir la formación profesional ocupacional y la continua, por lo que no se trata de una disposición derogatoria ni exactamente sucesora de la orden que ahora se examina, ni, en consecuencia, soluciona las cuestiones de competencia planteadas en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posterioridad a la interposición del presente conflicto, se ha producido la reforma del Estatuto de Autonomía de Cataluña, llevada a cabo por la Ley Orgánica 6/2006, de 19 de julio, norma estatutaria que constituye parámetro de control del presente conflicto, en aplicación de nuestra doctrina sobre el ius superveniens, conforme a la cual “el control de las normas que incurren en un posible exceso competencial debe hacerse de acuerdo a las normas del bloque de la constitucionalidad vigentes en el momento de dictar Sentencia” (STC 1/2011, de 14 de febrero, FJ 2, y doctrina allí citada), lo que determina que el análisis de la presente controversia haya de hacerse a la luz de la delimitación competencial que deriva de la mencionada reforma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 de tenerse en cuenta, asimismo, que el presente conflicto presenta una fundamental coincidencia con el tramitado bajo el número 7264-2003, que fue formulado por la Generalitat de Cataluña en relación con el Real Decreto 1046/2003, de 1 de agosto, por el que se regula el subsistema de formación profesional continua —del cual la presente Orden viene a ser desarrollo parcial— y los argumentos que lo sustentan se remiten reiteradamente a los esgrimidos en aquel supuesto. Ese conflicto ha sido resuelto por la reciente STC 244/2012, de 18 de diciembre, cuya doctrina, por tanto, es de directa aplicación al supuesto que nos ocupa, convirtiéndose en parámetro de referencia para resolver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enjuiciamiento de fondo de la cuestión controvertida, y en lo que respecta, en primer término, a la determinación del título competencial aplicable, debemos remitirnos a lo señalado en el fundamento jurídico 4 de la STC 244/2012 (y reiterado en las SSTC 16/2013, de 31 de enero; 35/2013, de 14 de febrero y 62/2013, de 14 de marzo), en la que vinimos a afirmar que “sin excluir que el Estado pueda apelar al título competencial del art. 149.1.13 para la decisión de expandir el círculo de los beneficiarios de la actividad prevista como formación continua, hasta alcanzar a colectivos de trabajadores que no son propiamente trabajadores ocupados ni asalariados, el núcleo de la regulación, según la finalidad declarada por la norma, sigue siendo la formación profesional continua de trabajadores ocupados y asalariados, que tiene la consideración de ‘legislación laboral’ al amparo del art. 149.1.7 de la Constitución y cuya ejecución corresponde a las Comunidades Autónomas”. Rechazamos entonces la inserción de esta materia en el ámbito del art. 149.1.17 de la Constitución, afirmando que “la formación profesional no forma parte del Sistema de Seguridad Social, ni las cuotas abonadas en tal concepto son recursos de la Seguridad Social integrados en su caja única … el hecho de que los créditos destinados a formación tengan su origen en cotizaciones que se recaudan por la Tesorería General de la Seguridad Social, no implica que formen parte de la caja única de la Seguridad Social ni, en consecuencia que resulte de aplicación al presente supuesto, la competencia prevista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reparto competencial en esta materia viene dado, pues, por lo dispuesto en el ya citado art. 149.1.7 CE y por el art. 170.1 del Estatuto de Autonomía de Cataluña; el primero de estos preceptos atribuye al Estado competencia exclusiva sobre legislación laboral “sin perjuicio de su ejecución por los órganos de las Comunidades Autónomas” y el segundo reconoce a la Generalitat “la competencia ejecutiva en materia de trabajo y relaciones laborales”, incluyendo a continuación un listado de potestades concretas, entre las que figuran en los párrafos b) y c) “las políticas activas de ocupación, que incluyen la formación de los demandantes de ocupación y de los trabajadores en activo, así como la gestión de las subvenciones correspondientes”, con participación en los “planes o actividades de formación que superen el ámbito territorial de Cataluña” y “las cualificaciones profesionales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hemos señalado reiteradamente, la expresión “legislación” que define la competencia exclusiva del Estado en materia laboral ha de ser entendida en sentido material, sea cual fuere el rango formal de las normas (STC 35/1982, de 14 de junio, FJ 2), y comprendiendo, por tanto, no sólo las leyes, sino también los reglamentos, pues la exigencia de uniformidad que informa el título competencial del Estado sobre legislación laboral ex art. 149.1.7 CE (STC 227/1998, de 26 de noviembre, FJ 9) determina, en definitiva, que ningún espacio de regulación externa les resta a las Comunidades Autónomas, las cuales únicamente pueden disponer de una competencia de mera ejecución de la normación estatal. La competencia autonómica de ejecución de la legislación laboral, incluye la emanación de reglamentos internos de organización de los servicios necesarios (SSTC 249/1988, de 20 de diciembre, FJ 2; y 158/2004, de 21 de septiembre, FJ 5) y de regulación de la propia competencia funcional de ejecución (STC 51/2006, de 16 de febrero, FJ 4) y, en general, “el desarrollo del conjunto de actuaciones preciso para la puesta en práctica de la normativa reguladora del conjunto del sistema de relaciones laborales” (STC 194/1994, de 23 de junio, FJ 3), así como la potestad sancionadora en la materia (SSTC 87/1985, de 16 de julio, FFJJ 1 y 2; 195/1996, de 28 de noviembre, FFJJ 8 y 9; y 81/2005, de 6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dirigida contra la totalidad de la Orden TAS/500/2004 se fundamenta por la Generalitat de Cataluña en que el nuevo modelo de formación continua que se recoge en el Real Decreto 1046/2003, de 1 de agosto, implica una limitación de las competencias de ejecución de las Comunidades Autónomas, pues la sustitución de un sistema de subvenciones o ayudas públicas, por un sistema de financiación de las acciones de formación a través de bonificaciones en la cuota de formación profesional, determina que las funciones de control interno y externo, la declaración de improcedencia de la bonificación o el procedimiento de reintegro de la misma se atribuyan órganos del Estado, con el consiguiente menoscabo de las funciones de ejecución que, de acuerdo con el modelo anterior, venían siendo ejercidas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esgrimida no puede prosperar, pues su objeto no es sino, con ocasión de la norma de desarrollo, volver a cuestionar la competencia del Estado para la aprobación del Real Decreto 1046/2003, cuestión que ya fue resuelta en la STC 244/2012, dictada precisamente con ocasión del conflicto positivo de competencias formulado por la Generalitat de Cataluña contra el citado Real Decreto, y en la que se vino a reconocer la competencia del Estado para efectuar la citada regulación, y, con ello, para la aprobación del nuevo modelo de formación continua, pues “cabe afirmar que el Estado, desde sus competencias en materia de legislación laboral ex art. 149.1.7 CE, está facultado para abordar la presente regulación, pero no puede ignorar que la competencia para su ejecución corresponde a la Comunidad Autónoma” (FJ 4). Reconocida la competencia del Estado para dictar la norma de cobertura, que la presente orden viene a desarrollar, debe excluirse la pretensión de impugnación por remisión global a lo dispuesto en aquélla, sin perjuicio del específico examen de los preceptos impugnados en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impugnan en el presente conflicto las funciones atribuidas a la Fundación Estatal para la Formación en el Empleo en los arts. 5.2 y 3, 9, 12, 13, 16.3, 17, 20.2, 21, 22, 23, 24, 29, 30, 32, 33, 34; disposición adicional tercera y disposición adicional cuarta. Se objeta a todos ellos que atribuyen a la fundación una serie de funciones que, por su naturaleza ejecutiva, corresponden a las Comunidades Autónomas, sin que el hecho de la participación autonómica en la citada fundación atenúe la invasión competencial (dada la naturaleza estatal de este órgano y el carácter minoritario de la participación autonómica), ni la inclusión de una cláusula de salvaguarda de las competencias autonómicas evite tampoco la vulneración competencial. La impugnación se extiende, asimismo, y con idénticos argumentos, a las funciones atribuidas a la Comisión estatal para la formación continua en los arts. 23.2, 33.2 y 34.3 de la Orden TAS/500/2004.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que es objeto de la presente impugnación, viene a regular una de las iniciativas de formación continua que se contemplan en el Real Decreto 1046/2003, en concreto, las llamadas “acciones de formación continua en las empresas, que incluyen los permisos individuales de formación” (art. 4), las cuales se caracterizan porque “se planifican, organizan y gestionan por las empresas para sus trabajadores, y que utilizan para su financiación la cuantía para formación continua asignada a cada una de ellas en función de su plantilla” (art. 7.1). Lo anterior implica que la ejecución y gestión de las acciones formativas queda en manos de las propias empresas, sin subordinación “a las directrices fijadas por los poderes públicos o por los acuerdos entre éstos y los interlocutores sociales” (STC 244/2012, de 18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1046/2003, regula una estructura organizativa y de participación en el subsistema de formación profesional continua, integrada por órganos en los que están representados tanto la Administración estatal como las Administraciones autonómicas y las propias organizaciones empresariales y sindicales, estructura de la que forman parte tanto la Comisión estatal de formación continua, como la Fundación Estatal para la Formación en el Empleo, y, en relación con la cual, la STC 244/2012, FJ 8, vino a considerar que “la competencia exclusiva del Estado en materia de ‘legislación laboral’ prevista en el art. 149.1.7 CE … le habilita para prever aquellas estructuras organizativas que, configuradas como órganos de deliberación, consulta o propuesta, vienen a responder adecuadamente a la finalidad que es propia de los principios de cooperación y colaboración, siempre y cuando a través de los mismos no se pretenda sustituir el ejercicio de las competencias de ejecución que son indisponibles e irrenunciables y que han de ejercerse precisamente por las Comunidades Autónomas”, y en la misma Sentencia se efectúa un análisis pormenorizado de las funciones atribuidas a estos dos órganos. Es, pues, en este marco en el que procede encuadrar el examen de los preceptos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primer grupo de preceptos está constituido por aquéllos que atribuyen a la fundación funciones de asesoramiento, apoyo y asistencia técnica a las empresas, entre los que se encuentran, el art 5.2 (la fundación promoverá las medidas de apoyo previstas en el art. 11) y el art. 24 de la orden, en el que se concretan tales medidas de apoyo (actividades de información y difusión de iniciativas, creación de bases de datos que proporcionen información sobre recursos formativos y centros y entidades, asesoramiento sobre técnicas y herramientas informativas, potenciación de plataformas de teleinformación, promoción de mecanismos que faciliten a las empresas la obtención del certificado de firma digital e impulso de la agrupación voluntaria de empresas para la impartición de la formación). En este mismo marco se sitúan las funciones previstas en el art. 9.1 (puesta a disposición de las empresas de un modelo de certificado acreditativo de la formación), en la disposición adicional tercera (elaboración de un repertorio de acciones de formación continua) y en la disposición adicional cuarta (puesta a disposición de las empresas de una base de datos de centros y entidades proveedores de formación continua, en los términos previstos en el art. 24). Y tienen asimismo un mero carácter informativo las funciones contempladas en el art. 13 (establecimiento de criterios orientativos que permitan a la empresa identificar el módulo económico aplicable a cada acción 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funciones constituyen desarrollo directo de lo señalado en el art. 11 del Real Decreto 1046/2003, conforme al cual: “Con el fin de facilitar el acceso de las pequeñas y medianas empresas a la formación de sus trabajadores, y sin perjuicio del ejercicio por las Comunidades Autónomas de sus competencias, la Fundación Estatal para la Formación en el Empleo, regulada en el artículo 21, deberá prestarles, a través de sus medios propios, a través de las organizaciones empresariales y sindicales más representativas o de entidades externas, suficiente información y asesoramiento sobre centros, e instituciones formativas existentes, así como apoyo y asistencia técnica necesaria para satisfacer las necesidades de formación planteadas por las empresas, y posibilitará cuando sea necesario, su agrupación voluntaria.” En relación con dicho precepto, afirmamos en la STC 16/2013, FJ 9, que “en cuanto son funciones de mero asesoramiento y apoyo a las empresas, carecen de virtualidad para interferir o menoscabar el ejercicio de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atribuidas a la fundación en los preceptos señalados son funciones de mero asesoramiento, información y puesta a disposición de herramientas técnicas cuyo utilización no tiene carácter vinculante para las empresas, por lo que no implican el ejercicio de funciones de naturaleza ejecutiva ni son capaces de traducirse en actos de gestión y, en consecuencia no invaden las competencias de ejecución que corresponden a las Comunidades Autónomas. Participan de ese mismo carácter de funciones de apoyo técnico, las previstas en el art. 20.2 b) (apoyo técnico en acciones de evaluación y actuaciones de seguimiento y control) y en el art. 33.1 (apoyo técnico al Servicio Público de Empleo Estatal para la elaboración del plan anual de seguimiento y control de los recursos públicos destinados a la formación continua) y, en consecuencia, carecen de virtualidad para la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afirmación no puede hacerse extensiva a lo dispuesto en el art. 5.3 de la orden, en donde se dispone que las empresas podrán desarrollar módulos formativos de alfabetización informática “de acuerdo con las especificaciones” que se establezcan en la página de internet de la fundación estatal. En este supuesto, la sujeción de la actividad formativa de las empresas al cumplimiento de las especificaciones, esto es, las condiciones o criterios determinados por la fundación, implica la intromisión de ésta en el ámbito ejecutivo de desenvolvimiento de la actividad formativa y, en consecuencia, determina la vulneración de las competencias que corresponden a las Comunidades Autónomas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Tienen naturaleza ejecutiva y en consecuencia vulneran también las competencias autonómicas, aquellas previsiones del articulado de la orden que contemplan la “comunicación” a la fundación de determinadas actuaciones procedimentales, la facultad de ésta de “requerir” documentación, proceder a la publicación telemática de la misma, o ejercer actividades de “control”; esto es, aquel conjunto de facultades que configuran a la fundación como órgano de intermediación o gestión en el procedimiento de ejecución de las acciones de formación continua, y, por tanto, exceden las funciones atribuidas a la misma en el art. 21 del Real Decreto 1046/2003. Se incluyen en este ámbito las previsiones de los arts. 16.3, 20.2 a) y c), 21, 22.1 y 2, 24.1 e), 29.2 y 3, 32.3; y 34.2, así como también las recogidas en el art. 23, salvo el párrafo 2 de su apartado 2, que atribuye a la fundación la elaboración de estadísticas sobre formación continua en el ámbito de todo el territorio del Estado y la de elevar el informe anual sobre la gestión de la formación continua en las empresas, funciones que se insertan en el ámbito de lo dispuesto en el art. 21.1 d) del Real Decreto 1406/2003, cuya constitucionalidad se ha constatado por la STC 244/2012.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 se dicta en desarrollo de lo previsto en los apartados 2 y 3 del art. 8 del Real Decreto 1046/2003, que viene a completar la definición normativa del nuevo modelo de financiación de las acciones de formación continua, en lo que respecta a la determinación del crédito para la formación en supuestos específicos. En este contexto, las funciones que se atribuyen a la fundación en el apartado 2 del art. 12, son funciones de coordinación que, por su propia naturaleza, no son susceptibles de interferir o menoscabar las competencias ejecutivas que corresponden a las Comunidades Autónomas, y que derivan de las que, con carácter general, se contemplan en el art. 21.1 b) del mencionado Real Decreto en materia de “coordinación”, que fueron declaradas constitucionales en la STC 244/2012,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ámbito se sitúan las funciones atribuidas a la fundación en el art. 17.2, 3 y 6, que desarrolla las previsiones contenidas en el art. 10 del Real Decreto 1046/2003, en materia de información de las acciones formativas a la representación legal de los trabajadores, y contempla el ejercicio por la fundación de funciones de coordinación y emisión de informes, que se subsumen en las contempladas en el art. 21.1 b) y c) del Real Decreto, cuya constitucionalidad fue también reconocida en el fundamento jurídico 8 c) de la STC 244/2012.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 viene a ser desarrollo de las previsiones contenidas en el art. 22.4 del Real Decreto 1046/2003, que contempla la realización por la fundación estatal de un estudio general de evaluación de la calidad de la formación continua en relación con la población activa, en aplicación de las previsiones contenidas en el art. 21.1 c) (que atribuye a la fundación la elaboración y propuesta de estudios e informes técnico-jurídicos sobre el subsistema de formación profesional continua). La función de evaluación del sistema atribuida a la fundación en este precepto, fue objeto de específico examen en la STC 16/2003, de 31 de enero, FJ 9, en donde se vino a señalar que “la función de emisión de informes en materias de competencia estatal carece de virtualidad para vulnerar las competencias que corresponden a las Comunidades Autónomas, más aún cuando, como en el caso que nos ocupa, tales informes tienen una dimensión supraterritorial, y permiten el conocimiento de los datos globales de funcionamiento del conjunto del subsistema, con el objetivo único de coadyuvar a la mejora del sistema en su conjunto, y se realizan por un órgano técnico en el que se integran las Administraciones competentes (estatal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elaboración de informes, estudios o propuestas, como es el presente estudio de evaluación, responde a los principios generales de colaboración y cooperación entre el Estado y las Comunidades Autónomas y tiene por objeto favorecer la adecuada articulación de las respectivas competencias, sin que tales funciones sean susceptibles de alterar el marco competencial, permitiendo, al contrario, la coordinación entre las Administraciones implicadas con vistas a un funcionamiento del sistema más eficiente, y así se trasluce en los dos últimos incisos del precepto que se examina, en donde se señala que el objetivo de la investigación será obtener información contrastada sobre los recursos utilizados y las necesidades y prioridades de formación, con el fin de definir criterios para la mejora de la calidad de la formación, y se contempla, asimismo, que los resultados de los estudios serán difundidos entre las empresas y los responsables de la organización de la formación, así como entre las Administraciones responsables de la ordenación de la formación profesional. Procede, en consecuencia, rechazar la impugnación formulada contra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no vulneran tampoco las competencias autonómicas las funciones atribuidas a la Comisión estatal de formación continua en los arts. 23.2, 33.2 y 34.3, por tratarse, en todos los casos, de funciones de mera elaboración o recepción de informes, que carecen de virtualidad para menoscabar las funciones de ejecución que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 segundo grupo de preceptos impugnados está integrado por aquellos que, a juicio de la Comunidad Autónoma, atribuyen a órganos del Estado —Tesorería General de la Seguridad Social, Servicio Público de Empleo Estatal, Intervención General de la Administración del Estado e Inspección de Trabajo y Seguridad Social— competencias de ejecución de la legislación estatal que deberían reconocerse en favor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reconoce expresamente que las funciones de naturaleza ejecutiva atribuidas a estos órganos del Estado son consecuencia directa de la nueva regulación del subsistema de formación profesional continua que introduce el Real Decreto 1046/2003. En este sentido, no cabe sino recordar que el establecimiento de un determinado modelo de financiación de las acciones de formación continua en las empresas, “es una facultad que se inscribe en el ámbito propio de la ‘normación’ en materia laboral, que el art. 149.1.7 CE atribuye a la competencia exclusiva del Estado, y la competencia autonómica se circunscribe a los exclusivos aspectos de ejecución o gestión del sistema arbitrado para regular esa formación continua” (STC 244/2012, FJ 6). La definición del modelo, en este sentido, forma parte de la libertad de configuración del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que se recoge en el Real Decreto 1046/2003 supone, en efecto, una limitación de la acción ejecutiva de los poderes públicos, tanto estatales como autonómicos, pues, como ya hemos tenido ocasión de señalar, las acciones formativas no pivotan sobre los poderes públicos o los interlocutores sociales, sino que se incardinan en las propias empresas, ya que son éstas las que planifican, organizan y gestionan las acciones de formación, y las que utilizan para ello la cuantía asignada a cada una de ellas en función de su plantilla. En este nuevo modelo se modifica asimismo la financiación de las acciones formativas, ya que las empresas dejan de financiarse, principalmente, a través de ayudas o subvenciones públicas, gestionadas por las Administraciones competentes, y pasan a financiarse mediante bonificaciones en la cuota que las propias empresas ingresan en la Seguridad Social en concepto de formación profesional. Ello implica que se produzca un desplazamiento de la intervención administrativa en favor de las propias empresas, pero sin que por ello se prive a las Comunidades Autónomas de sus competencias de ejecución ni se pueda, en consecuencia, afirmar que el nuevo modelo haya ignorado las competencias ejecutivas que a éstas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en primer término, las facultades atribuidas a la Tesorería General de la Seguridad Social en el art. 16.2, disposición adicional quinta, apartado 2 y disposición adicional sexta, apartado 3. Resulta oportuno recordar, a este respecto que, como afirmamos en el fundamento jurídico 4 de la STC 244/2012, “la formación profesional no forma parte del sistema de Seguridad Social, ni las cuotas abonadas en tal concepto con recursos de la Seguridad Social integrados en su caja única y así lo señaló la STC 124/1989, de 7 de julio … Afirma la Sentencia que la encomienda a la tesorería general de ‘la recaudación de las cuotas de desempleo, fondo de garantía salarial y formación profesional, en tanto aquélla se efectúe conjuntamente con la de la Seguridad Social … es ésta una función que, si bien por razones organizativas ha sido atribuida a la Tesorería General … no cabe englobarla sin embargo, en el sector material … consistente en la gestión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Reconocida la competencia de la Tesorería para la recaudación de las cuotas de formación profesional, ello conlleva el necesario desplazamiento hacia la misma de aquellas facultades, de carácter meramente instrumental, que resulten imprescindibles para el adecuado ejercicio de dicha función recaudatoria, sin que ello implique el ejercicio de competencias de ejecución del subsistema de formación continua que corresponden a las Comunidades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artículo 16.2 se limita a contemplar aspectos puramente procedimentales o formales, relativos a los plazos en que las empresas deberán aplicar las bonificaciones en sus boletines de cotización a la Seguridad Social; la disposición adicional quinta, apartado 2 habilita a la Tesorería para determinar “la forma” en que haya de hacerse efectiva directamente por los centros de enseñanza concertados y los centros especiales de empleo, la bonificación, en los casos en que ésta sea superior a las cotizaciones a realizar; y la disposición adicional sexta, apartado 3 habilita a la Tesorería para dictar instrucciones sobre “la forma” en que han de aplicarse las bonificaciones en el supuesto específico de acciones formativas iniciadas el 1 de enero de 2004, con anterioridad a la entrada en vigor de la orden que se examina. Se trata en los tres supuestos de previsiones puramente auxiliares o instrumentales dirigidas a establecer criterios formales uniformes y homogéneos en el procedimiento recaudatorio y en la aplicación por las empresas de la bonificación que les corresponda en su cuota de formación profesional, criterios que por su propia naturaleza no son susceptibles de fragmentación territorial y que, por razones organizativas y de eficiencia, se fijan por el órgano estatal que ha asumido la función de recaudación de la cuota de formación profesional. Se estima, en consecuencia, que estos preceptos no vulneran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en segundo lugar, las funciones atribuidas al Servicio Público de Empleo Estatal en los arts. 31.1, 33 y 34.1, que son trasunto de las contempladas en los arts. 22 y 23.1 del Real Decreto 1046/2003 y que se refieren a: la evaluación global de las acciones de formación continua, con la finalidad de extraer conclusiones que puedan servir para introducir mejoras en el funcionamiento del subsistema; la elaboración y ejecución de un plan anual de seguimiento y control de los recursos públicos destinados a la formación continua en las empresas, y el control interno de las actividades formativas, funciones que se realizan en colaboración con la Fundación Estatal de Formación Continua y según lo acordado por la Comisión estatal de formación continua. Las funciones reseñadas tienen por objeto el seguimiento, análisis y evaluación global del funcionamiento del subsistema de formación profesional continua, se realizan y afectan al conjunto del territorio y, en consecuencia tienen un ámbito supraterritorial que determina que hayan de encomendarse a un órgano estatal —el Servicio Público de Empleo Estatal—, constituyendo, además, complemento indispensable para la eficacia en la adopción de las decisiones legislativas que afectan a la ordenación del conjunto del subsistema. Las actividades de ejecución que en los citados preceptos se contemplan, no tienen otro alcance que el de recabar, tratar y analizar los datos que se aporten desde las distintas partes del territorio, y, a ello, responde también la modificación operada por la Orden TAS/397/2006, que vino a contemplar específicamente que dicha ejecución habría de realizarse “en coordinación con los órganos o entidades correspondientes de las Comunidades Autónomas”, sin que tales funciones impliquen vulneración o menoscabo de las que, con idénticas características, puedan desarrollar las Comunidades Autónomas en su ámbito territorial, por lo que no se vulneran las competencias autonómicas de ejecución (STC 16/2013,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impugnación dirigida contra los arts. 35 y 36.2, las funciones que en estos preceptos se atribuyen tanto a la Intervención General de la Administración del Estado como a la propia Inspección de Trabajo y Seguridad Social, se remiten, de forma expresa, a lo previsto en sus respectivas normas reguladoras, lo que permite entender con claridad que habrán de ser ejercidas en los ámbitos propios de la competencia estatal regulada en dichas normas, sin que por esta vía se produzca en ningún caso una ampliación de las funciones atribuidas a dichos órganos ni, en consecuencia, un menoscabo o interferencia en las que corresponden a las Comunidades Autónomas en relación con aquellas acciones formativas que se desarrollen en sus respectivos ámbitos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impugnación se dirige contra lo señalado en la disposición adicional primera de la Orden TAS/500/2004, en la que se contiene una cláusula general delimitadora de competencia, en virtud de la cual, se entiende por “Administración competente”, a efectos de lo previsto en la orden, a la Administración autonómica “cuando las empresas beneficiarias tengan todos sus centros de trabajo en el ámbito de una Comunidad Autónoma”; en tanto que la referencia se entenderá efectuada al Servicio Público de Empleo Estatal, “cuando las empresas beneficiarias tengan sus centros de trabajo en más de una Comunidad Autónoma”. A juicio de la Generalitat de Cataluña, ello supone el establecimiento de un punto de conexión para el ejercicio de las respectivas competencias, absolutamente restrictivo de las que corresponden a las Comunidades Autónomas, y que no se ajusta a la doctrina constitucional en materia de supraterritorialidad, en cuanto la atribución competencial en favor del Estado no se basa en la imposibilidad de fraccionamiento de la actividad ni se justifica en la imposibilidad o falta de idoneidad del recurso a mecanismos de cooperación o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está en discusión que es al Estado a quien corresponde la fijación del punto de conexión. Como ya hemos tenido ocasión de señalar en numerosas ocasiones, en aquellos supuestos en que la delimitación de competencias se rige por el binomio legislación-ejecución “el Estado, en virtud de sus competencias normativas, puede y debe articular los mecanismos de coordinación que garanticen la uniformidad de la disciplina … y, desde luego, establecer los criterios de conexión pertinentes, siempre que resulten constitucional y estatutariamente correctos (STC 243/1994, fundamento jurídico 3) y los imprescindibles mecanismos de colaboración e información recíproca” (STC 208/1999, de 11 de noviembre, FJ 6). Con más precisión, en materia de formación continua recordábamos recientemente en nuestra STC 244/2012, FJ 7, que, “el Estado posee competencias normativas plenas, lo que le habilita para establecer la completa disciplina normativa, incluyendo la definición de aquellos supuestos en que, por las características de la acción formativa y la naturaleza de sus beneficiarios, se exceden las competencias autonómicas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puntos de conexión hemos indicado que éstos “concretan el principio de territorialidad de las competencias autonómicas, materializando la ‘vinculación directa’ (STC 330/1994, de 15 de diciembre) de la actividad sobre la que se ejercen y el territorio autonómico” (STC 173/2005, de 23 de junio, FJ 11) lo que trasladado al supuesto que nos ocupa, nos obliga a volver sobre las especialidades de la intervención pública en el ámbito de la formación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antes hemos recordado, el modelo de financiación de la formación continua que diseña el Real Decreto 1046/2003, y que la presente orden viene a desarrollar, se caracteriza porque pivota alrededor de las empresas, que son las que gestionan las acciones formativas y su financiación a través de las bonificaciones en la cuota, lo que hace que, como señala el art. 3 de la orden, sean éstas las que se configuran como beneficiarias directas del régimen de financiación pública. Esto determina que la intervención administrativa, incluidas las funciones de naturaleza ejecutiva, haya de ejercerse, necesariamente, de forma unitaria y homogénea sobre ese núcleo empresarial que constituye el objeto exclusivo sobre el que recae la actuación pública en esta materia, pues, en la configuración legislativa del subsistema de formación continua que efectúa el Real Decreto 1046/2003, tanto la planificación, ejecución y gestión de las acciones de formación, como la aplicación del régimen de financiación de las mismas, mediante bonificaciones en la cuota empresarial, se llevan cabo de forma única y conjunta por las empresas y, consecuentemente, la actuación administrativa ha de ajustarse a ese mismo punto de conexión, no siendo susceptible de fraccionamiento, pues ello daría lugar a un tratamiento heterogéneo en función de la ubicación territorial de los diferentes centros de trabajo, que resulta incompatible con los criterios legislativos expuestos. Dicho lo anterior, es también evidente que la determinación de la competencia no puede depender solo de la estructura de la empresa, sino que habrá de atender en cada caso al efectivo alcance y afectación de las acciones formativas, de modo que no se impida que empresas de implantación nacional, con centros de trabajo en más de una Comunidad Autónoma, puedan planificar y llevar a cabo actividades de formación de dimensión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95/2002 ya advertimos que no nos corresponde “establecer los criterios sobre cuáles han de ser las modalidades organizativas y de gestión de los planes de empresa o planes agrupados que, por su dimensión supraterritorial u otros motivos, determinen la imposibilidad de su gestión por la Generalidad de Cataluña” (FJ 16), sino que hemos de limitarnos a examinar si los establecidos son acordes con la Constitución y los Estatutos. Pues bien, la disposición adicional primera de la Orden TAS/500/2004, al tomar como referencia a las empresas beneficiarias, establece un criterio de delimitación competencial congruente con el régimen jurídico configurado en el Real Decreto 1046/2003, en virtud del cual, las acciones formativas no se subordinan a las directrices fijadas por los poderes públicos o por los acuerdos entre éstos y los interlocutores sociales, sino que se incardinan en las propias empresas, que son las que planifican, organizan y gestionan las acciones de formación continua para sus trabajadores y las que utilizan la cuantía asignada a cada una de ellas en función de su plantilla. En nuestra STC 244/2012 consideramos legítima y no contraria al marco competencial esa opción de configuración adoptada por el Estado. La disposición adicional primera de la orden no hace más que acoger un criterio que efectivamente atiende en primer término a las empresas beneficiarias, responsables de la planificación de las acciones formativas, una determinación que no conculca las competencias autonómicas.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arts. 5.3, 16.3, 20.2 a) y c), 21, 22.1 y 2, 23 (salvo el párrafo 2 del apartado 2), 24.1 e), 29.2 y 3, 32.3 y 34.2 de la Orden TAS/500/2004 vulneran las competencias del Generalitat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al que se adhiere la Magistrada doña Adela Asua Batarrita respecto de la Sentencia dictada en el conflicto positivo de competencia núm. 4593-2004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la opinión de la mayoría del Tribunal recogida en la Sentencia, formulo el presente Voto particular, al discrepar en parte de la fundamentación jurídica y el fallo de la Sentencia que ha resuelto el conflicto positivo de competencia núm. 4593-2004 promovido por el Gobierno de la Generalitat de Cataluña, en relación con la Orden TAS/500/2004, de 13 de febrero, por la que se regula la financiación de las acciones de formación continua en las empresas, incluidos los permisos individuales de formación, en desarrollo del Real Decreto 1046/2003, de 1 de agosto, por el que se regula el subsistema de formación profesional continua.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exclusivamente en el fundamento jurídico 7 de la Sentencia. En ese fundamento jurídico se enjuicia la disposición adicional primera de la norma impugnada, que contiene una cláusula general delimitadora de competencia, en virtud de la cual, se entiende por “Administración competente”, a efectos de lo previsto en la Orden, a la Administración autonómica “cuando las empresas beneficiarias tengan todos sus centros de trabajo en el ámbito de una Comunidad Autónoma”; en tanto que la referencia se entenderá efectuada al Servicio Público de Empleo Estatal (INEM), “cuando las empresas beneficiarias tengan sus centros de trabajo en más de una Comunidad Autónoma”. La Sentencia de la mayoría desestima la impugnación argumentando que “el modelo de financiación de la formación continua que diseña el Real Decreto 1046/2003, y que la presente orden viene a desarrollar, se caracteriza porque pivota alrededor de las empresas, que son las que gestionan las acciones formativas y su financiación a través de las bonificaciones en la cuota, lo que hace que, como señala el art. 3 de la Orden, sean éstas las que se configuran como beneficiarias directas del régimen de financiación pública. Esto determina que la intervención administrativa, incluidas las funciones de naturaleza ejecutiva, haya de ejercerse, necesariamente, de forma unitaria y homogénea sobre ese núcleo empresarial que constituye el objeto exclusivo sobre el que recae la actuación pública en esta materia”. A ello se añade que una solución distinta “daría lugar a un tratamiento heterogéneo en función de la ubicación territorial de los diferentes centros de trabajo” así como que “la determinación de la competencia no puede depender solo de la estructura de la empresa, sino que habrá de atender en cada caso al efectivo alcance y afectación de las acciones formativas, de modo que no se impida que empresas de implantación nacional, con centros de trabajo en más de una Comunidad Autónoma, puedan planificar y llevar a cabo actividades de formación de dimensión autonómica”, para finalizar dejando sentado que se trata de una solución congruente con la doctrina de la STC 244/2012.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argumentación que conduce a declarar la constitucionalidad de la disposición adicional primera. Es indiscutible que esta norma atribuye a un órgano estatal competencias ejecutivas en el ámbito de la formación profesional continua por el hecho de que “las empresas beneficiarias tengan sus centros de trabajo en más de una Comunidad Autónoma”. Es decir, está, directamente, utilizando la supraterritorialidad como criterio determinante de la atribución de competencias al Estado, algo expresamente vedado por la doctrina constitucional (en particular, STC 194/2011, de 13 de diciembre, en la que, en relación a una cuestión relativa también al ámbito laboral, se utilizaba el mismo criterio, que allí se declaró contrario al orden constitucional de distribución de competencias). De hecho, aplicando esa doctrina, que no es tenida en cuenta por la Sentencia, pues ni siquiera la menciona, la consecuencia es exactamente la contraria a la que se llega, esto es, la inconstitucionalidad del criterio de delimitación empleado en cuanto utiliza la supraterritorialidad para atribuir competencias a órganos estatales, algo que, por lo demás, la doctrina constitucional ha venido rechazando como regla general (por todas, STC 35/2012, de 15 de marzo,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que da la ponencia para justificar la constitucionalidad del precepto no me parecen convincentes, pues se basan en que, puesto que el crédito de formación se concede a la empresa, en el caso de que éstas tengan centros de trabajo en varias Comunidades Autónomas, la decisión ha de ser de un órgano estatal a fin de evitar un supuesto riesgo de tratamiento heterogéneo. En ese caso bastaría con que el Estado determinase el punto de conexión (por ejemplo, el domicilio social de la empresa o aquella Comunidad Autónoma en la que desarrollase su actividad de modo principal) Pero es que, en rigor, además, no hay riesgo de tratamiento heterogéneo, pues no hay decisión administrativa ninguna puesto que las iniciativas de formación no están sometidas a procedimiento de autorización, ya que, como la Sentencia recalca, son las propias empresas las que organizan y gestionan el programa de formación de sus trabajadores. Por esa razón tampoco es ilógico pensar que dicha decisión se va a tomar con carácter global para el conjunto de la empresa, con independencia de la localización de sus centros de trabajo, pues esta localización poca o ninguna relación tiene con las necesidades de formación que pretendan atenderse. Y aún en el caso de que la decisión se tomase de forma desagregada en cada centro o centros de trabajo tampoco habría razón para utilizar el criterio de la supraterritorialidad como atributivo de competencia a un órgano estatal pues es posible pensar otro criterio de delimitación más respetuoso con las competencias autonómicas especialmente en un ámbito en el que la competencia estatal es plena, lo que, ya de por sí, conjura en gran medida ese supuesto riesgo de tratamiento heterogéneo.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ese riesgo puede ser puesto en duda si se observan cuáles son las funciones que asume la “administración competente”. Algo que, por cierto, tampoco se hace en la Sentencia, lo que produce como resultado un enjuiciamiento completamente desvinculado del caso. Conforme a la propia Orden la intervención de la administración competente se resume en: resolución de discrepancias entre los representantes de los trabajadores y la empresa sobre el contenido del plan de formación (art. 17.3); actuaciones de evaluación y seguimiento de la formación [arts. 20.2 b) y 34.2, precepto respecto al que, paradójicamente, la Sentencia estima que la atribución de esas funciones a la FORCEM vulnera las competencias autonómicas]; requerimiento de los cuestionarios relativos a la evaluación de la calidad de la formación continua (art. 30.1) y actuaciones de comprobación, seguimiento y control a realizar por los órganos competentes [art. 32.1 b)]. Se trata en todos los casos de actuaciones ejecutivas, muy vinculadas a actividades de supervisión y control, que no pueden dar lugar al tratamiento heterogéneo que la ponencia cita, riesgo que, en todo caso, reitero que puede ser eficazmente combatido mediante la fijación del punto de conexión que se estime más adecuado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no entiendo la referencia de la Sentencia a las “empresas de implantación nacional”, puesto que, atendiendo a las funciones que cumple la Administración competente, no veo razón que justifique este tratamiento diferenciado, sin perjuicio de advertir que, sea lo que sea, a efectos jurídicos, una empresa de tales características la disposición impugnada alude a empresas beneficiarias que “tengan sus centros de trabajo en más de una Comunidad Autónoma”, lo que es, evidentemente, distinto. Tampoco comparto las alusiones a la STC 95/2002, ni a la STC 244/2012, ninguna de las cuales me parece procedente. En la primera de ellas, además de que la alusión a la hipotética utilización de la supraterritorialidad sería en todo caso revisable por el Tribunal, lo que se cuestionaba era la gestión de subvenciones en esta materia, lo que, ya hemos comprobado que aquí no se plantea, mientras que, en cuanto a la cita de la STC 244/2012, es evidente que no se discute aquí la competencia estatal para el configuración o diseño de la formación continua, lo que ya afirmamos en aquella Sentencia, sino un aspecto mucho más específico de ese diseño estatal, que se resume en la utilización del criterio de la supraterritorialidad para atribuir, por ese solo hecho, competencias ejecutivas a un órgano estatal en un ámbito en que las competencias de tal naturaleza han de corresponder, por regla general,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abril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