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9075-2008 promovido por el Gobierno de la Generalitat de Cataluña frente al Gobierno de la Nación, en relación con las órdenes comunicadas del Ministerio de Fomento de fechas 18, 28 y 30 de julio de 2008, por las que se determinan los servicios públicos esenciales para la comunidad a mantener por las empresas Gate Gourmet Spain, S.L., y FCC Medio Ambiente, S.A., durante las huelgas convocadas determinados días de los meses de julio y agosto de 2008, en los respectivos centros de trabajo en el aeropuerto de Barcelona. Ha intervenido y formulado alegaciones el Abogado del Estado en la representación que legalmente ostenta.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y registrado en este Tribunal en fecha 20 de noviembre de 2008, el Abogado de la Generalitat de Cataluña, en representación del Gobierno autonómico, promueve conflicto positivo de competencia contra las órdenes del Ministerio de Fomento mencionadas en el encabezamiento de esta Sentencia, por considerar que vulneran las competencias de la Generalitat de Cataluña en materia de trabajo y de relaciones laborales, en particular, en lo relativo a la “determinación de los servicios mínimos de las huelgas que tengan lugar en Cataluña”, conforme a lo previsto en el art. 170.1 i) de La Ley Orgánica 6/2006, de 19 de julio, de reforma del Estatuto de Autonomía de Cataluña (en adelante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comienza precisando que se formula el presente conflicto de competencia de forma conjunta frente a las tres órdenes ministeriales para evitar reiteraciones innecesarias, dado que en todas ellas se plantea la misma cuestión de orden competencial, de modo que el conflicto no constituiría un caso esporádico, sino que se vendría repitiendo cada vez que se convoca una huelga que afecta a centros de trabajo que dan servicio al aeropuerto Barcelona-El Prat.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16 de julio de 2008, la empresa Gate Gourmet Spain, S.L., proveedora del servicio de catering a diversas compañías aéreas en el aeropuerto de Barcelona, ante los paros convocados desde el día 23 de julio hasta el 25 de julio de 2008 por el Comité de empresa para todos los trabajadores del centro de trabajo en el citado aeropuerto, solicitó al Ministerio de Fomento la fijación de los correspondientes servicios esenciales. A tal efecto, el día 18 de julio se dictó la orden ministerial por la que se determinaron los servicios públicos esenciales para la comunidad a mantener en el citado centro de trabajo, que fue comunicada a la empresa, a la Dirección General de Aviación Civil y a Aeropuertos Españoles y Navegación Aérea (AENA), pero sin dar participación alguna a la Generalitat, a pesar de que el Ministerio conocía que el escrito de convocatoria fue presentado el 11 de julio de 2008 ante el Tribunal Laboral de Cataluña y el Departamento de Trabajo de la Generalitat, que intervino de mediador. Poco después, el 24 de julio de 2008, la misma empresa, ante nuevos paros convocados para los días del 30 de julio al 1 de agosto, volvió a solicitar del Ministerio la fijación de los correspondientes servicios esenciales, lo que se llevó a efecto por orden de 28 de julio de 2008, comunicada en los términos antes indicados y sin dar ninguna participación a la Generalitat de Cataluña. Así pues, en ambos casos, la Dirección General de Relaciones Laborales de la Generalitat, que había iniciado el trámite de mediación y dado audiencia a las representaciones de los trabajadores y de la empresa, supo por la representación empresarial de la existencia de las órdenes comunicadas del Ministerio de Fomento estableciendo los servicios mínimos o esenciales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día 29 de julio de 2008, la empresa FCC Medio Ambiente, S.A., ante la huelga prevista para los días del 2 al 3 de agosto de 2008 (y en caso de no resolverse el conflicto, para los doce días posteriores) en el centro de trabajo dedicado a la limpieza de aviones para la empresa Flightcare, S.A., en el aeropuerto de Barcelona, solicitó al Ministerio de Fomento la fijación de los correspondientes servicios esenciales. Tal fijación se llevó a efecto por orden de 30 de julio de 2008, siendo comunicada en los mismos términos antes señalados, esto es, sin dar ninguna participación a la Generalitat. En este caso, la Consejería de Trabajo de la Generalitat dictó la Orden TRE/381/2008, de 1 de agosto, por la que se garantizaba el servicio esencial de limpieza de aviones en el centro de trabajo del aeropuerto de Barcelona, señalando los oportunos servicios mínimos o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señala que las tres órdenes fueron dictadas por el Ministerio de Fomento a espaldas de la Generalitat e ignorando manifiestamente las competencias ejecutivas que a ésta le corresponden en materia laboral, de manera que la autoridad gubernativa competente en Cataluña en materia laboral tuvo conocimiento tardío de las mismas, de forma indirecta y sin habérsele permitido la más mínima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argumenta a continuación que los centros de trabajo a los que afectaron dichas huelgas no eran servicios aeronáuticos, ni de control del espacio aéreo, ni de ordenación del tránsito o del transporte aéreo y tampoco comportaban el ejercicio de autoridad pública de seguridad, sino que se trataba de servicios de limpieza de aviones y de preparación y suministro de alimentos para tripulaciones y pasajeros, esto es, de servicios aeroportuarios de asistencia en tierra que se prestan en el área de servicio del aeropuerto de Barcelona. Por tal motivo, aun siendo necesarios para el funcionamiento del servicio aeroportuario, su propia naturaleza auxiliar conduce a entender que no existía razón para excluir de su conocimiento y decisión a las instancias laborales competentes. A lo anterior, se añade que en ninguna de las órdenes se hizo referencia a título competencial alguno y que de las citas legales y reglamentarias que contenían se deducía que el Ministerio de Fomento pretendía justificar la adecuación de las tres órdenes a los requisitos materiales exigidos por la vigente normativa aeroportuaria según ha sido interpretada por la jurisprudencia y, en consecuencia, amparar su actuación, en el título competencial del art. 149.1.20 CE, relativo a los aeropuertos de interés general. Parece que es ese el planteamiento, teniendo en cuenta la respuesta dada por el Gobierno del Estado al requerimiento previo al presente conflicto de competencia, al indicar que tanto los servicios de limpieza como de catering son necesarios para la adecuada prestación de los servicios públicos encomendados a la Administración General del Estado en materia de aeropuertos de interés general por el art. 149.1.20 CE. Se prosigue diciendo que, a la vista de lo anterior, lo que se viene a cuestionar es una actuación repetida del Ministerio de Fomento que, mediante tres órdenes comunicadas, acuerda unilateralmente las medidas que considera oportunas para asegurar el funcionamiento de los servicios, según lo previsto en el art. 10 del Real Decreto-ley 17/1977, de 4 de marzo, sobre relaciones de trabajo, y dicta los servicios mínimos o esenciales a mantener con ocasión de tres situaciones de huelga previstas en centros de trabajo de empresas que prestan servicios de asistencia en tierra en el aeropuerto Barcelona, sin tener en cuenta las competencias ejecutivas que en materia laboral ostenta la Generalitat de Cataluña. Tal actuación vulneraría el vigente orden de distribución competencial, en tanto que consideraría que el espacio terrestre del aeropuerto citado no forma parte del territorio de Cataluña a los efectos del oportuno ejercicio de las competencias ejecutivas que a la Generalitat le corresponden en orden a determinar los servicios mínimos de las huelgas que tengan lugar en él, vaciando de contenido las expresas previsiones estatutarias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Llegados a este punto, se hace examen del marco competencial del presente conflicto. Se indica al respecto que la cuestión consiste en determinar la competencia para fijar los servicios esenciales para la comunidad (y las condiciones que debe respetar su correcto ejercicio) en los casos en que la huelga afecte a los servicios de asistencia en tierra del aeropuerto de Barcelona. Se indica que, sin duda, este aeropuerto es de interés general —conforme al Real Decreto 2858/1981, de 27 de noviembre, sobre calificación de aeropuertos civiles— y queda comprendido entre los aeropuertos a los que se refiere la materia que el art. 149.1.20 CE atribuye al Estado como competencia exclusiva. Por otra parte, se indica asimismo con cita de la STC 33/1981, de 5 de noviembre, tampoco cabe duda de que la fijación de los servicios mínimos o esenciales de la comunidad con motivo de las convocatorias de huelgas constituye una función ejecutiva en materia laboral. Precisamente, se añade, la competencia de ejecución de la legislación del Estado en materia de trabajo en Cataluña fue en su momento asumida por la Generalitat de forma genérica, de acuerdo con lo dispuesto en el art. 11.2 del Estatuto de Autonomía de 1979 (Ley Orgánica 4/1979), en correspondencia con la reserva al Estado de la legislación en materia laboral según el art. 149.1.7 CE. Y esa misma competencia ejecutiva autonómica en materia de trabajo y relaciones laborales ha sido confirmada con ocasión de la reforma del Estatuto de Autonomía catalán (operada mediante la Ley Orgánica 6/2006), si bien en esta ocasión el legislador estatutario, al redactar el correlativo art. 170.1 del nuevo texto, decidió ser más explícito al respecto, mencionando expresamente que la competencia ejecutiva “incluye en todo caso: … i) la determinación de los servicios mínimos de las huelgas que tengan lugar en Catalunya”. Por tanto, esa norma ha venido a precisar de forma taxativa que la competencia ejecutiva de la Generalitat en materia de trabajo y relaciones laborales incluye la determinación de los servicios mínimos de las huelgas que tengan lugar en Cataluña sin exclusión de ningún tipo. En consecuencia, no cabe desdeñar el significado del cambio de estilo operado por el legislador estatutario en el bloque de constitucionalidad al detallar las materias. Cambio de estilo que, entre otros fines, pretende conseguir que los órganos de la Administración estatal no olviden en sus actuaciones la existencia de eventuales competencias autonómicas, cosa que ha venido sucediendo reiteradamente.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expuesto, en el supuesto de las tres órdenes ministeriales de referencia nos encontraríamos ante una situación de concurrencia competencial en la que los títulos competenciales que cabe considerar son, por una parte, el del art. 149.1.20 CE en materia de aeropuertos de interés general, a favor del Estado, y, por otra, el del art. 170.1 i) EAC en cuanto a la ejecución en materia laboral en casos de huelgas, a favor de la Generalitat. En estos casos, se impone la necesaria cooperación en la actuación de las respectivas Administraciones ya que, como declaró la STC 68/1984, de 11 de junio, “el ejercicio de las competencias estatales en materia aeronáutica no puede ir en detrimento, como parece temer la Generalitat, de competencias de ésta distintas de las definidas en materia aeroportuaria, como son las que posea en materia de higiene, turismo, asistencia social, trabajo, a las que en su escrito alude” (FJ 6). Se señala que tales palabras constituían una premonitoria advertencia contra una posible tendencia expansiva de las competencias estatales en materia aeronáutica y que hoy en día, esa tendencia expansiva choca frontalmente con el específico enunciado de la competencia de la Generalitat para determinar los servicios mínimos de las huelgas que tengan lugar en Cataluña, según reza el art. 170.1 i)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señalado lo anterior, se aboga por la necesidad de acudir a soluciones cooperativas para solventar el conflicto competencial. De este modo, se recuerda la doctrina constitucional relativa a los supuestos de concurrencia de títulos competenciales, estatal y autonómico, sobre un mismo espacio físico, y se indica que, conforme a la STC 40/1998, en tales casos ha de acudirse a fórmulas de cooperación entre el Estado y la Comunidad Autónoma, buscando soluciones con las que se consiga optimizar el ejercicio de las competencias de uno y otra. En aplicación de la citada doctrina se entiende que no resulta acorde con el orden competencial la actuación ministerial discutida que, al amparo de un título competencial estatal en una materia ajena a la laboral —la aeroportuaria, que permite al Estado intervenir en exclusiva en el plano ejecutivo—, dicte unos actos de naturaleza ejecutiva en materia claramente laboral, ignorando totalmente y vaciando de contenido el ejercicio de competencias autonómicas de ejecución en cuanto a la determinación de los servicios mínimos en supuestos de huelga en el territorio catalán, ya que, aunque la misma tenga lugar en el aeropuerto de Barcelona y afecte a los servicios de asistencia en tierra, no por ello deja de ser un acto de ejecución en materia laboral en Cataluña. Se recuerda que el Ministerio de Fomento no sólo obvió cualquier tipo de participación de la Generalitat, sino que ni siquiera le comunicó las órdenes que dictaba. Es más, se considera que incluso cabría exigir al Estado que, en base a su competencia del art. 149.1.7 CE, por tratarse de normativa laboral, dictase la regulación que establezca el protocolo procedimental a seguir en los supuestos de huelgas en los aeropuertos de interés general, donde se contengan los oportunos mecanismos de salvaguarda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se postula un cambio de la doctrina constitucional para resolver el conflicto competencial teniendo en cuenta el nuevo marco estatutario. En este sentido, se recuerda que la STC 233/1997, de 18 de diciembre (que resolvió un conflicto competencial parecido al de autos, referido a la huelga de estibadores en el puerto de Bilbao), declaró que la competencia sobre puertos de interés general, de titularidad estatal, conlleva la de establecer los servicios esenciales para la comunidad, sobre la base de que es la autoridad gubernativa estatal la que tiene la responsabilidad política del buen funcionamiento del puerto, y que sobre ella ha de recaer la responsabilidad de la privación del ejercicio de huelga de los trabajadores considerados indispensables para mantener una mínima actividad (FJ 6). Se indica que la mencionada STC 233/1997 (que hace primar la responsabilidad política para decidir la prevalencia competencial) supuso un cambio en relación con la doctrina precedente (a saber, la mantenida en las SSTC 33/1981 y 27/1989) en las que se admitía una concurrencia competencial y la consiguiente corresponsabilidad administrativa. Tal Sentencia y doctrina son, precisamente, las aducidas por el Gobierno del Estado para justificar su actuación en el presente caso y anular la competencia de la Generalitat. Una aplicación que no se considera procedente en este caso, ya que mientras en el supuesto enjuiciado en la citada STC 233/1997 se vieron afectados los servicios de estiba y desestiba del puerto de Bilbao, en este caso, sólo lo habrían sido servicios de asistencia en tierra, y no la navegación aérea o el transporte aéreo.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juicio del Gobierno de la Generalitat de Cataluña, resulta preciso recuperar la perspectiva inicial de las SSTC 33/1981 y 27/1989, y se considera que las órdenes ministeriales cuestionadas son inconstitucionales puesto que, cuando menos, se habrían dictado sin participación alguna de la Generalitat, que es la autoridad gubernativa competente en Cataluña para determinar los servicios mínimos de las huelgas que tengan lugar en el territorio de esa Comunidad Autónoma. Es más, se precisa que del pronunciamiento singular de la STC 233/1997 no podría deducirse una doctrina general que mantenga hoy en día en sede estatal la competencia para dictar las tres órdenes objeto del presente conflicto y que, el contexto de la nueva delimitación de competencias fijada en el art. 170.1 i) del Estatuto de Autonomía de Cataluña de 2006, obligaría no sólo a observar esa atribución competencial, sino también a asegurar su efectividad adoptando las medidas precisas para establecer y acordar los procedimientos legales y los instrumentos de colaboración que permitan integrar la actuación de las respectivas competencias respetando ese nuevo marco que ha pasado a integrar el bloque de la constitucionalidad. Se añade que no debe minimizarse el hecho de que el art. 170.1 i) EAC no incluya ninguna excepción y que se podrá modular la aplicación de su enunciado de forma que se proscriban las actuaciones unilaterales y se facilite el oportuno ejercicio de ambas competencias (la estatal y la autonómica), puesto que cabe conciliar la función ejecutiva que en materia laboral le corresponde a la Generalitat con la salvaguarda de los intereses y responsabilidades que en cuanto a los aeropuertos de interés general corresponde al Estado. Se termina instando a que la doctrina constitucional no resulte estática y que se construya la que sea precisa tras la reforma estatutaria, estableciéndose las nuevas bases jurisprudenciales que prevean el respectivo ejercicio competencial de manera más acorde con lo previsto en el vigente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a los anteriores razonamientos, se termina solicitando que se dicte Sentencia en la que se declare que la competencia controvertida corresponde a la Generalitat de Cataluña y que las disposiciones ministeriales cuestionadas han vulnerado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del Pleno del Tribunal Constitucional de 2 de diciembre de 2008 se acordó admitir a trámite el presente conflicto positivo de competencia y dar traslado de la demanda y documentos presentados al Gobierno de la Nación, por conducto de su Presidente, para que en el plazo de veinte días y, por medio de la representación procesal que determina el art. 82.2 de la Ley Orgánica del Tribunal Constitucional (LOTC), aportase cuantos documentos y alegaciones considerase convenientes. Igualmente se acordó comunicar la incoación del conflicto a la Sala de lo Contencioso-Administrativo de la Audiencia Nacional, por si ante la misma estuvieran impugnadas o se impugnaren las órdenes del Ministerio de Fomento cuestionadas, en cuyo caso se suspendería el curso del proceso hasta la decisión del conflicto, según dispone el art. 61.2 LOTC. Finalmente, se ordenó la publicación de la incoación del conflicto en el “Boletín Oficial del Estado” y en el “Diari Oficial de la Generalitat de Catalunya” (lo que se cumplimentó en el “BOE” núm. 303, de 17 de diciembre de 2008, y en el “DOGC” núm. 5290, de 5 de enero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ante este Tribunal el 22 de diciembre de 2008, el Abogado del Estado se personó en el proceso solicitando una prórroga del plazo concedido para formular alegaciones, lo que le fue concedido mediante providencia de 23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27 de enero de 2009 se presentó por el Abogado del Estado escrito de alegaciones oponiéndose a la demanda por las razones que se recogen a continuación. Se comienza indicando que la demanda viene a reconocer implícitamente que, de acuerdo con la doctrina constitucional, la competencia para fijar los servicios mínimos en una huelga que afecte a servicios públicos corresponde al titular de éstos, discutiéndose únicamente que la competencia estatal se haya ejercido sin otorgar participación alguna a la Comunidad Autónoma, a pesar de existir, según se postula, una concurrencia de competencias sobre un mismo objeto, lo que exigiría acudir a mecanismos de colaboración. Sin embargo, el anterior planteamiento resulta incoherente con el suplico del Gobierno de la Generalitat al pedirse que se reconozca a la misma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participación que se reclama por parte de la Comunidad Autónoma, señala el Abogado del Estado que, en la contestación al requerimiento de incompetencia, el Gobierno de la Nación mostró su total disposición a establecer mecanismos de colaboración con la Generalitat y que si la misma disposición hubiera existido por parte de la Generalitat, quizás se hubiera evitado este conflicto. Se pasa después a analizar los títulos competenciales en conflicto y la doctrina constitucional al respecto, para llegar a la conclusión de que corresponde al Estado la competencia para fijar los servicios mínimos en huelgas que afecten a un servicio público de su competencia. Se señala que nos encontramos, de un lado, con el art. 149.1.20 CE que atribuye al Estado la competencia exclusiva plena sobre “aeropuertos de interés general”, competencia que, por ser plena, abarca todas las potestades sobre la materia, incluida la ejecutiva, y, por otro lado, el art. 170.1 EAC 2006 que establece que corresponde a la Generalitat “la competencia ejecutiva en materia de trabajo y de relaciones laborales, que incluye en todo caso: i) la determinación de los servicios mínimos de las huelgas que tengan lugar en Cataluña”. Se recuerda también que ese Estatuto de Autonomía en su redacción inicial ya atribuía a la Generalidad la competencia ejecutiva en materia laboral en el art. 11.2.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indicados los títulos competencial relevantes, se hace referencia a la doctrina de este Tribunal sobre la materia recogida en la STC 233/1997, de 18 de diciembre, dictada en relación con la huelga en puertos de interés general (en concreto, puerto de Bilbao) y que resulta, por ello, trasladable al caso de los aeropuertos de interés general, incluidos en el mismo apartado 20 del art. 149 CE. Afirma el Abogado del Estado que, conforme a dicha resolución, la atribución al Estado de la competencia exclusiva y plena en materia de puertos y aeropuertos de interés general tiene su razón de ser en que aquél se responsabiliza de la prestación de determinados servicios que se consideran esenciales para la Nación y que, por su importancia, exceden de los intereses autonómicos. Por ello, resulta un acto esencial para la garantía del mantenimiento del servicio público la potestad de fijar los servicios mínimos que deben respetarse en caso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se procede a dar contestación a los argumentos utilizados en la demanda para sostener la inconstitucionalidad de las órdenes controvertidas, haciendo mención, en primer lugar, de la pretensión relativa a la modificación de la doctrina constitucional como consecuencia de la reforma del marco estatutario catalán. A este respecto, el Abogado del Estado recuerda que los Estatutos de Autonomía están subordinados a la Constitución y, por lo tanto, sometidos a ésta y a la doctrina constitucional que la interpreta, resultando evidente por ello, que la Ley Orgánica 6/2006 no puede haber modificado el art. 149.1.20 CE tal y como ha sido interpretado por este Tribunal. Se prosigue diciendo que, como es también palmario, el Estatuto de Autonomía no puede haberse situado entre la Constitución y su supremo intérprete (sólo sometido a la Constitución y a su ley orgánica) para imponer una modificación de su doctrina, y aclara que, si bien es cierto que los Estatutos de Autonomía integran el bloque de la constitucionalidad, su inclusión está condicionada a su plena conformidad con la Constitución. En definitiva, que si el art. 170.1 EAC mencionado se interpretara en el sentido de imponer al Tribunal Constitucional una determinada lectura del art. 149.1.20 CE (como se postula por el Gobierno de la Generalitat) habría de llegarse a la conclusión de la inconstitucionalidad del mismo. En definitiva, apunta el Abogado del Estado, que el art. 170 EAC 2006 no puede modificar la Constitución, ni tampoco situarse entre ésta y el Tribunal Constitucional imponiéndole el sentido que haya de darse al art. 149.1.20 CE. Se entiende, pues, que cuando el citado art. 170.1 incluye, “en todo caso”, en la competencia autonómica ejecutiva en materia de trabajo y relaciones laborales la determinación de los servicios mínimos de las huelgas que tengan lugar en Cataluña, debe entenderse que eso será así salvo que se trate de un servicio público de titularidad y gestión estatales. Por otro lado, el argumento relativo a que el enunciado del art. 170.1 i) EAC no contenga ninguna salvedad o excepción no parece relevante, en tanto que, como dijo la STC 5/1982, FJ 2, la omisión en una ley autonómica particular de unas precisiones de carácter básico establecidas en ley general no vicia de inconstitucional a aquella ley particular, pues estas precisiones mantienen su plena vigencia con independencia de que sean recordadas o no por el legislador autonómico. Tampoco el Estado está obligado a introducir cláusulas de salvaguarda de las competencias autonómicas, ni, en general, la omisión de formular recordatorio de la competencia ajena es motivo bastante para declarar la inconstitucionalidad de un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frente a la afirmación de que los servicios de limpieza y suministro a los que afectó la huelga en cuestión tendrían una naturaleza meramente auxiliar, se sostiene que, por el contrario, eran absolutamente esenciales para la prestación del servicio público aeroportuario, en cuanto que sin la debida higiene y sin el suministro de los elementos necesarios para el alimento y la bebida de la tripulación y pasajeros, resultaba imposible realizar el transporte aéreo de personas y mercancías. Por tanto, el Estado, como titular del aeropuerto de interés general de Barcelona, podía fijar los servicios mínimos de huelgas que afectan directamente a la prestación del servicio aeroportuario. Así lo ha entendido el Real Decreto 776/1985, de 25 de mayo, sobre garantías de prestación de servicios esenciales aeroportuarios y de control de tránsito aéreo en situaciones de paro, en sus artículos 1 y 2, y el Tribunal Supremo que, aplicando tales preceptos, declaró en Sentencia de 20 de enero de 1989 que el servicio de limpieza de los aviones y dependencias aeroportuarias es un servicio esencial, teniendo en cuenta el efecto multiplicador que puede originar su anormal funcionamiento, originador de un perjuicio que sobrepasa el ámbito de la empresa afectada por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precisa que, en cualquier caso, la principal alegación de la demanda es la encaminada a obtener el reconocimiento de una participación de la Generalitat en la fijación de los servicios mínimos de las huelgas que afecten al aeropuerto de Barcelona, sobre la base de que existe una concurrencia de competencias estatal y autonómica sobre un mismo objeto, no pudiendo quedar desplazada totalmente una de ellas; por ello, se solicita la declaración de inconstitucionalidad de las órdenes impugnadas al haberse negado a la Comunidad Autónoma toda participación en el procedimiento de elaboración. Rechaza también el Abogado del Estado esta alegación indicando que no le corresponde al Tribunal Constitucional determinar los concretos cauces para instrumentar la participación (cita, por todas, STC 175/1995, de 5 de diciembre), sino que es el titular de la competencia prevalente el llamado a establecer los concretos mecanismos de colaboración. Además, en los casos en los que se invocan diversos títulos competenciales para actuar sobre una determinada materia, lo que ha de pedirse a este Tribunal es que efectúe el encuadramiento competencial, esto es, que se indique el título competencial en el que la materia encuentre natural acomodo, ya sea en virtud del principio de especialidad o de prevalencia de un determinado interés. Pues bien, de acuerdo con la doctrina constitucional, el encuadramiento de la fijación de los servicios mínimos en huelgas que afecten a servicios en aeropuertos de interés general debe realizarse en el título competencial estatal sobre aeropuertos de interés general, más específico, y prevalente sobre el autonómico de ejecución de legislación laboral. De este modo, es al Estado, titular de la competencia, a quien corresponde establecer los mecanismos de coordinación en caso de que sean posibles. Recuerda el Abogado del Estado a este respecto, que el Gobierno de la Nación ha mostrado su disposición a establecer esos mecanismos, pero que no cabe desconocer la dificultad de aplicarlos en un procedimiento presidido por el natural principio de celeridad que impone el ejercicio del derecho de huelga. Hay que tener presente que el art. 4 del Real Decreto-ley 17/1977, de 5 de marzo, sobre relaciones de trabajo, en el que se regula el derecho de huelga, establece que cuando esta última afecte a empresas encargadas de cualquier clase de servicio público, es preciso que se preavise en un plazo de diez días naturales. Y la brevedad de tal plazo obliga a la autoridad gubernativa responsable del servicio a pronunciarse con carácter inmediato sobre los servicios mínimos que garanticen el funcionamiento del servicio (art. 10 de la norma citada). En definitiva, el Abogado del Estado concluye su escrito diciendo que, a pesar de la buena disposición del Gobierno, parece éste uno de esos casos en los que no cabría establecer mecanismos colaborativos que se integren en el procedimiento decisorio (informes previos), y que la fijación de los servicios mínimos, dada la brevedad de los plazos en que debe hacerse, sólo puede acordarla una autoridad, a saber, aquella cuyo título competencial debe prevalecer, y que en este caso, es el Estado como titular de la competencia sobre aeropuertos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28 de enero de 2009, se hace constar que dentro del plazo conferido al efecto se ha personado en el presente proceso y formuladas alegaciones el Abogado del Estado, quedando pendiente en su momento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21 de mayo de 2013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Generalitat de Cataluña en relación con las órdenes comunicadas del Ministerio de Fomento de fechas 18, 28 y 30 de julio de 2008, por las que se determinaron los servicios públicos esenciales para la comunidad a mantener por las empresas Gate Gourmet Spain, S.L., y FCC Medio Ambiente, S.A. (encargadas, respectivamente, de los servicios de catering y abastecimiento de los aviones, y de la limpieza y asepsia de los mismos), durante las huelgas convocadas determinados días de los meses de julio y agosto de 2008 en sus centros de trabajo en el aeropuerto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esta Sentencia, el Gobierno de la Generalitat de Cataluña considera que las referidas órdenes vulneran las competencias de la Generalitat en materia de trabajo y de relaciones laborales, en particular, en lo relativo a la “determinación de los servicios mínimos en las huelgas que tengan lugar en Cataluña” [art. 170.1 i) de la Ley Orgánica 6/2006, de 19 de julio, de reforma del Estatuto de Autonomía de Cataluña (EAC)]. Se afirma que este precepto, más explícito incluso que su antecedente inmediato, el art. 11.2 del Estatuto de Autonomía de Cataluña de 1979, reconoce de forma taxativa y sin ninguna exclusión, que la competencia ejecutiva en materia de trabajo y relaciones laborales incluye “en todo caso” la determinación de los servicios mínimos en las huelgas que tengan lugar en esa Comunidad Autónoma. Por ello, existiendo una concurrencia de los títulos competenciales previstos en el art. 149.1.20 CE, aeropuertos de interés general (de competencia exclusiva del Estado), y en el citado art. 170.1 i) EAC, determinación de los servicios mínimos en huelgas que tengan lugar en Cataluña (de competencia de la Generalitat al formar parte de su competencia ejecutiva en materia de trabajo y de relaciones laborales), se imponía la necesaria cooperación entre las respectivas Administraciones, que en el presente caso no se habría cumplimentado al no permitirse la participación de la Generalitat en la determinación de los servicios mínimos. Aunque lo que se discute, conforme a lo anteriormente dicho, es que la competencia estatal se haya ejercido sin permitir la participación de la Generalitat, se termina pidiendo en el suplico, en contraposición con el discurso previamente mantenido, que se dicte sentencia por la que se declare que la competencia controvertida corresponde a la Generalitat de Cataluña y que las disposiciones ministeriales cuestionadas han vulnerado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considera que la fijación de los servicios mínimos discutidos le corresponde al Estado en virtud de su competencia sobre aeropuertos de interés general (art. 149.1.20 CE), siendo trasladable al caso la doctrina mantenida en la STC 233/1997, de 18 de diciembre, dictada en relación con una huelga en un puerto de interés general. Además entiende que el art. 170.1 i) EAC, cuando incluye dentro de la competencia autonómica ejecutiva en materia de trabajo y relaciones laborales “en todo caso” la determinación de los servicios mínimos de las huelgas que tengan lugar en Cataluña, debe interpretarse con la salvedad de que se trate de un servicio público de titularidad y gestión estatales. Finalmente, señala que, en todo caso, el Gobierno de la Nación habría mostrado desde un principio su disposición al establecimiento de mecanismos de coordinación entre ambas Administraciones públicas, pero que no cabe desconocer la dificultad de aplicarlos en un procedimiento presidido por la celeridad impuesta por el ejercicio del derecho de huelga y la exigencia de rapidez en la fijación de los servicios mínimos para asegurar el funcionamiento del servicio público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las posiciones enfrentadas en este proceso, el objeto del conflicto de competencia planteado consiste en determinar a quién corresponde la competencia para fijar las medidas de mantenimiento de los servicios esenciales en la huelga seguida en el aeropuerto de Barcelona a la que las órdenes ministeriales impugnadas se refieren, esto es, si al Estado, con base en su competencia exclusiva en materia de aeropuertos de interés general (art. 149.1.20 CE) o, como postula el Gobierno de la Generalitat de Cataluña en su escrito, a esta Comunidad Autónoma en virtud de la competencia en materia de trabajo y de relaciones laborales prevista en el art. 170.1 i) EAC, precepto que le atribuye la “determinación de los servicios mínimos de las huelgas que tengan lugar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el Gobierno de la Generalitat de Cataluña esgrime como título competencial vulnerado el art. 170.1 i) EAC, se hace necesario, en primer término, atender a lo declarado respecto del contenido de este precepto en la STC 31/2010, de 28 de junio, en la que este Tribunal resolvió el recurso de inconstitucionalidad planteado frente a determinados preceptos de la Ley Orgánica 6/2006, de 19 de julio, de reforma del Estatuto de Autonomía de Cataluña. Al examinar la constitucionalidad del citado art. 170.1 i) EAC, recordamos en el fundamento jurídico 106 de esa Sentencia que “el establecimiento de garantías en los servicios esenciales con ocasión de una huelga se incluye entre los ‘actos de ejecución de la legislación del Estado que, sin perjuicio de su carácter normativo, entran en la esfera competencial de las CC.AA’. (STC 86/1991, de 25 de abril, FJ 4), del mismo modo que ‘la autoridad gubernativa a quien corresponde determinar el mínimo de mantenimiento del servicio, a fin de preservar los derechos o bienes constitucionales comprometidos por la huelga, es aquella autoridad, estatal o autonómica, que tiene competencia y, por consiguiente, la responsabilidad política del servicio en cuestión’ (STC 233/1997, de 18 de diciembre, FJ 6; con cita de las SSTC 33/1981, de 5 de noviembre, y 27/1989, de 3 de febrero)”. Partiendo de tal doctrina, examinamos la constitucionalidad del art. 170.1 i) EAC indicando al respecto que “[d]e lo anterior se desprende que la Generalitat puede ser competente para la determinación de los servicios mínimos en caso de huelga en servicios esenciales para la comunidad, según quiere el art. 170.1 i) EAC, si bien sólo en los casos en los que le corresponde ‘la responsabilidad política del servicio en cuestión’, únicamente en el ámbito territorial en el que la Generalitat es competente. Al margen quedan, por tanto, los supuestos de huelga en servicios esenciales que, radicados o prestados en territorio catalán —y sólo en él o también en otros territorios—, son de la competencia del Estado por corresponderle la responsabilidad política del servicio en cuestión” Y concluimos que, así entendido el precepto, había de desestimarse la impugnación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solución interpretativa propuesta por el Abogado del Estado en el presente proceso constitucional, en relación con el título competencial esgrimido por el Gobierno de la Generalitat, coincide con la mantenida por este Tribunal en la STC 31/2010, esto es, que la competencia autonómica reconocida en el art. 170.1 i) EAC relativa a la fijación de los servicios mínimos de las huelgas que tengan lugar en Cataluña ha de entenderse con la salvedad de que no se trate de huelgas en servicios esenciales en los que la responsabilidad política corresponda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Aclarado lo que antecede, conviene también recordar brevemente que en la STC 233/1997, de 18 de diciembre, sobre cuya doctrina se asienta el pronunciamiento de la STC 31/2010 anteriormente citada, resolvimos el conflicto positivo de competencia planteado respecto a la fijación de los servicios mínimos en una huelga que afectaba a la actividad de estiba y desestiba del puerto de Bilbao. Declaramos entonces que la competencia sobre puertos de interés general, de titularidad estatal, conlleva la de establecer los servicios esenciales para la comunidad y, en consecuencia, afirmamos que si el puerto de Bilbao era un puerto de interés general, la competencia era exclusiva del Estado (art. 149.1.20 CE) toda vez que las actividades portuarias antedichas transcendían el ámbito e interés de la Comunidad Autónoma en la que el puerto estaba geográficamente situado. De este modo, aunque la Comunidad Autónoma tuviera competencias de ejecución de la legislación laboral, tal hecho no podía llevar a que durante la situación de huelga desapareciese la competencia del Estado en materia de puertos de interés general, en el sentido, no ya de que nada tuviese que decir, sino incluso de que careciese de la responsabilidad última a la hora de decidir la actividad de estiba y desestiba a mantener durante la huelga. Por ello, apreciamos que era la autoridad gubernativa estatal con competencias sobre el puerto de Bilbao quien mejor podía garantizar la actividad portuaria que debía mantenerse en caso de huelga, quien tenía la responsabilidad política del buen funcionamiento del citado puerto y sobre la que había de recaer la responsabilidad de la privación del ejercicio del derecho de huelga de los trabajadores considerados indispensables para mantener la mínima actividad (STC 233/1997, FJ 6). Todo lo anterior, nos condujo a estimar en aquel caso el conflicto positivo de competencia planteado, y a declarar que correspondía al Estado la titularidad de la competencia controvertida, sin perjuicio, eso sí, de la coordinación entre la Administración autonómica y estatal (fundamento jurídico 7 de la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anteriores razonamientos son plenamente trasladables al presente caso, como postula el Abogado del Estado. En efecto, conforme a la doctrina constitucional que ha sido expuesta, la competencia sobre aeropuertos de interés general, que está incluida en el art. 149.1.20 CE junto a la materia de puertos de interés general, conlleva la de establecer los servicios esenciales para la comunidad en caso de huelga (STC 233/1997, FJ 6). Ello es debido a que la eventual paralización de la actividad del aeropuerto de interés general, en este caso el de Barcelona, como consecuencia del ejercicio del derecho de huelga por parte de los trabajadores que en él prestan sus servicios, afecta al interés general al que sirve, es decir, trasciende el ámbito y el interés de la Comunidad Autónoma en la que el aeropuerto está geográficamente situado, afectando a la navegación aérea nacional e internacional. En consecuencia, es la autoridad gubernativa estatal con competencias sobre el citado aeropuerto, que tiene la responsabilidad política por el buen funcionamiento del servicio público, quien mejor puede ponderar la actividad aeroportuaria que debe mantenerse en caso de huelga, debiendo recaer sobre tal autoridad la responsabilidad de la privación del ejercicio del derecho de huelga de los trabajadores considerados como indispensables para el mantenimiento de tal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Gobierno de la Generalitat que, a diferencia del caso resuelto en la STC 233/1997 en el que la huelga concernía a la actividad misma de estiba y desestiba, en el ahora enjuiciado los servicios aeronáuticos propiamente dichos no se habrían visto afectados, sino sólo trabajos de carácter auxiliar y de asistencia en tierra. Sin embargo, hay que rechazar tal argumento. Como advierte el Abogado del Estado, los servicios encargados del abastecimiento y limpieza de los aviones resultaban imprescindibles para la operatividad de las aeronaves y para la salvaguarda de la salud pública, tanto de los pasajeros como de la tripulación, y en definitiva, resultaban esenciales para que se pudiese seguir prestando el servicio público encomendado a la Administración General del Estado en materia de aeropuertos de interés general por el art. 149.1.20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ya ha quedado apuntado, aunque el Gobierno de la Generalitat pide en el suplico de su escrito que se declare que la competencia controvertida corresponde a la Generalitat, a lo largo de su escrito también denuncia la falta de participación de esa Comunidad Autónoma en la determinación de los servicios mínimos, quejándose de que se haya obviado su competencia de ejecución en materia laboral. Pero esa pretensión, tal y como tuvimos la oportunidad de declarar en la STC 233/1997, “en nada afecta a la competencia para decidir los servicios mínimos, sino que se satisface por la vía de la coordinación”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lo expuesto podemos, pues, derivar la conclusión de que las órdenes impugnadas fueron dictadas por el Estado en ejercicio de su competencia en materia de aeropuertos de interés general (art. 149.1.20 CE) y que, en consecuencia, procede la desestimación de este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