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9 de mayo de 2013 dictado por la Sala de lo Penal del Tribunal Supremo en el recurso de casación núm. 10157-2013 interpuesto contra Auto de 30 de noviembre de 2012 del Pleno de la Sala de lo Penal de la Audiencia Nacional en rollo núm. 9-1990, dimanante de ejecutoria 58-1995 del Juzgado Central de Instrucción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octubre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30 de noviembre de 2012, resolución de la que trae causa la impugnada en el presente recurso de amparo núm. 5688-2013.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30 de noviembre de 2012, resolución de la que trae causa el Auto dictado por la Sala de lo Penal del Tribunal Supremo en el recurso de casación núm. 10157-2013 que ha sido impugnado en el presente recurso de amparo 5688-2013.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5688-2013,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