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21 de noviembre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5491-2012, promovido por el Presidente del Gobierno contra el art. 114 de la Ley del Parlamento de Cataluña 9/2011, de 29 de diciembre, de promoción de la actividad económica de Cataluña, por el que se modifican los apartados 3 y 4 del art. 9 del Decreto-ley 1/2009, de 22 de diciembre, de ordenación de equipamientos comerciales de Cataluña. Ha comparecido la Abogada de la Generalitat de Cataluña y la Letrada del Parlamento de Cataluña.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octubre de 2012, el Abogado del Estado, en nombre del Presidente del Gobierno, interpuso recurso de inconstitucionalidad contra el art. 114 de la Ley del Parlamento de Cataluña 9/2011, de 29 de diciembre, de promoción de la actividad económica de Cataluña, por el que se modifican los apartados 3 y 4 del art. 9 del Decreto-ley 1/2009, de 22 de diciembre, de ordenación de equipamientos comerciales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recurrente anunciando que este recurso se presenta dentro del plazo de nueve meses desde la publicación de la Ley del Parlamento de Cataluña 9/2011 porque se decidió aplicar el procedimiento previsto en el art. 33.2 de la Ley Orgánica del Tribunal Constitucional (LOTC), si bien en la negociación sustanciada en la Comisión Bilateral Generalitat-Estado no se alcanzó un acuerdo sobre el art. 114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la demanda sostiene que la norma impugnada, al sujetar la apertura de ciertos formatos de distribución comercial a su localización dentro de la trama urbana consolidada de los municipios que superen un umbral de población, contradice la legislación básica del Estado que impone la regla del libre acceso a cualesquiera actividades de servicio y en especial a las de distribución comercial minorista, normativa estatal configurada por la Ley 17/2009, sobre el libre acceso a las actividades de servicios y su ejercicio, y por los apartados 1, 2 y 3 del art. 6 de la Ley 7/1996, de 15 de enero, de ordenación del comercio minorista, según la redacción dada por la Ley 1/2010,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recurso que, si bien el art. 121 del Estatuto de Autonomía de Cataluña (EAC) atribuye a Cataluña competencia exclusiva en materia de comercio interior [y en especial el apartado 1 d)], la doctrina constitucional fijada en los fundamentos jurídicos 59 y 64 de la STC 31/2010, de 28 de junio, determina que del art. 149.1 CE resulta que la atribución por el Estatuto de Autonomía de Cataluña a la Generalitat de competencias exclusivas sobre una materia en los términos del art. 110 EAC no puede afectar a las competencias (o potestades o funciones dentro de las mismas) sobre las materias o submaterias reservadas al Estado, que se proyectarán, cuando corresponda, sobre dichas competencias exclusivas autonómicas con el alcance que les haya otorgado el legislador estatal con plena libertad de configuración, sin necesidad de que el Estatuto incluya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concurren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libre acceso a cualesquiera actividades de servicio y en particular a las de distribución comercial minorista recogido en la normativa básica citada es ejercicio legítimo de la competencia estatal ex art. 149.1.13 CE, con lo que, en virtud de la doctrina constitucional referida, se proyecta sobre la materia comercio minorista desplazando la competencia que Cataluña tiene sobre ella. Y concluye este primer apartado de la demanda afirmando que “para que pueda prosperar una pretensión de inconstitucionalidad de preceptos autonómicos por infracción de la legislación básica estatal, procede justificar: a) la contradicción de la legislación autonómica de desarrollo con la normativa básica de contraste; y b) el carácter formal y materialmente básico de los preceptos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apartado de la demanda, razona el Abogado del Estado sobre la incidencia que tiene que el régimen de libre acceso a las actividades de servicios impuesta por la Directiva 2006/123/CE, de 12 de diciembre, de la que son desarrollo tanto la legislación básica de contraste como la disposición autonómica impugnada, alegando que “como recuerda el FJ 123 de la STC 31/2010 al examinar las impugnaciones contra el art. 189.3 EAC, ‘una concepción constitucionalmente adecuada del precepto implica siempre la salvaguarda de la competencia básica del Estado en su caso concernida, que no resulta desplazada ni eliminada por la normativa europea, de modo que el Estado puede dictar futuras normas básicas en el ejercicio de una competencia constitucionalmente reservada, pues la sustitución de unas bases por el Derecho europeo no modifica constitutivamente la competencia constitucional estatal de emanación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inicia el apartado tercero exponiendo el precepto recurrido, al subrayar que el art. 6 del Decreto-ley 1/2009 distingue los establecimientos comerciales en pequeños (menos de 800 metros cuadrados de superficie de venta), medianos (más de 800 m2), grandes (más de 1.300 m2) y grandes establecimientos comerciales territoriales (más de 2.500 m2), y en sus arts. 7 y 8 regulan lo que se tiene por trama urbana consolidada. Y en este contexto el apartado 3 del art. 9 del Decreto-ley 1/2009, en la redacción dada por el art. 114 de la Ley del Parlamento de Cataluña 9/2011, dispone que los establecimientos comerciales medianos y grandes solo podrán ubicarse en la trama urbana consolidada de los municipios de más de 5.000 habitantes o asimilables a éstos, o que sean capital de comarca. Excepcionalmente, se admite su implantación fuera de la trama urbana consolidada cuando sea dentro de las zonas de acceso restringido de estaciones de líneas transfronterizas y transregionales del sistema ferroviario que acogen el tren de alta velocidad o líneas de largo recorrido, de puertos de interés general y aeropuertos comerciales. Por su parte, el apartado 4 del art. 9 del Decreto-ley 1/2009, en la redacción dada por el art. 114 de la Ley 9/2011, solo autoriza la implantación de los grandes establecimientos comerciales en la trama urbana consolidada de los municipios de más de 50.000 habitantes o los asimilables a éstos, o que sean capital de comarca.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pone de relieve que la redacción originaria de esos dos preceptos suavizaba la restricción admitiendo que los establecimientos comerciales medianos, grandes y territoriales se localizaran dentro de la trama urbana consolidada de dichos municipios siempre que 1) el emplazamiento tiene que estar situado en continuidad física con el tejido urbano residencial, que configura la trama urbana consolidada, sin que pueda estar separado de ésta por ninguna barrera física no permeable significativa; 2) el planeamiento urbanístico ha de admitir el uso comercial con carácter dominante o principal en la parcela donde se pretende implantar el establecimiento comercial; 3) el establecimiento comercial ha de localizarse en parcela aislada con acceso principal desde la calle perimetral a la trama urbana consolidada. Esta calle ha de dar continuidad o complementar la red viaria principal del municipio y facilitar la conexión urbana para peatones y bicicletas desde la zona residencial confrontante; y 4) el establecimiento comercial debe estar a una distancia inferior a 200 metros, respecto de la entrada principal, de una parada de transporte público urbano integrado en la red municipal o se ha de prever la instalación de paradas, terminales o estaciones para atender los flujos de público previsibles.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supresión de esa excepción por el art. 114 de la Ley del Parlamento de Cataluña 9/2011 determina “que la localización de un establecimiento comercial en Cataluña con una superficie comercial igual o superior a 800 metros cuadrados será objetivamente más cara, al venir obligado a implantarse en la trama urbana consolidada en la que el precio del suelo es superior y obviamente si hay suelo disponible dentro de la trama”.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segunda parte del epígrafe tercero de la demanda se dedica a la normativa básica de contraste. Así, se transcribe, de un lado, el art. 6 de la Ley 7/1996, de 15 de enero, de ordenación del comercio minorista, en la redacción dada por el apartado 2 del art. único de la Ley 1/2010, que se rubrica “Instalación de establecimientos comerciales”, destacando que la instalación de establecimientos comerciales no estará, con carácter general, sujeta a régimen de autorización comercial (apartado 1), y que los requisitos a que se sujete atenderán conjuntamente a criterios basados en razones imperiosas de interés general relacionadas con la distribución comercial, como la protección del medio ambiente y del entorno urbano, la ordenación del territorio y la conservación del patrimonio histórico y artístico (apartado 2), y en ningún caso tendrán naturaleza económica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hace referencia al art. 11 de la citada Ley 17/2009, cuyo apartado 1 dispone que “la normativa reguladora del acceso a una actividad de servicios o de su ejercicio no deberá supeditar dicho acceso o ejercicio a: a) restricciones cuantitativas o territoriales y, concretamente, límites fijados en función de la población o de una distancia mínima entre prestadores. Los fines económicos, como el de garantizar la viabilidad económica de determinados prestadores, no podrán invocarse como justificación de restricciones cuantitativas o territoriales”. Y cuyo apartado 2 precisa que “no obstante excepcionalmente, se podrá supeditar el acceso a una actividad de servicios o a su ejercicio al cumplimiento de alguno de los requisitos del apartado anterior cuando, de conformidad con el art. 5 de esta Ley, no sean discriminatorios, estén justificados por una razón imperiosa de interés general y sean proporcionados. En todo caso, la concurrencia de estas condiciones deberá ser notificada a la Comisión Europea según lo dispuesto en la Disposición adicional cuarta y deberá estar suficientemente motivada en la normativa que establezca tales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Abogado del Estado compara ambas normativas y concluye que “en definitiva, la legislación de desarrollo infringe la normativa básica en dos aspectos: (i) en la introducción del criterio de la población para condicionar la posibilidad de instalación de medianos y grandes establecimientos comerciales y de grandes establecimientos comerciales territoriales, sin justificar esta limitación ni notificarla a la Comisión Europea, e incorporando con ello un criterio económico relacionado con la oferta y la demanda; y (ii) en la imposición de restricciones a la implantación de establecimientos comerciales fuera de tramas urbanas consolidadas en perjuicio de determinados formatos comerciales, en concreto, de los medianos y grandes establecimientos comerciales, sin que se justifiquen tales restricciones en base a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en su último apartado razona que no hay duda en que los preceptos estatales de contraste son formal y materialmente básicos. Lo primero porque son normas con rango de ley que expresamente se califican como básicas al amparo, entre otros títulos, de la competencia ex art. 149.1.13 CE. Acerca de lo segundo, después de resumir la doctrina constitucional sobre el contenido de las bases ex art. 149.1.13 CE, afirma que “los arts. 10 y 11 Ley 17/2009 y 6.1.2 y 3 de la Ley de ordenación del comercio minorista, que principalmente nos sirven de contraste, son materialmente básicos y están debidamente amparados en las competencias reservadas al Estado por el art. 149.1 CE, en los apartados 13 y 18. El contenido de estos preceptos puede describirse apropiadamente como la regulación básica del acceso a la actividad económica (empresarial, comercial) de servicios. Los establecimientos comerciales que cumplan tales condiciones de acceso podrán actuar legítimamente como oferentes en esa actividad de comercio; los que no las satisfagan, quedarán excluidos. Una regulación del acceso a determinado tipo de actividad económica o mercado constituye indiscutiblemente uno de los más importantes criterios de ordenación de un sector económico. De una mayor o menor restricción de acceso a tal actividad depende el grado menor o mayor de competencia practicable en el sector considerado. Si el acceso al mercado queda sujeto a intervención administrativa, es evidente que las piezas fundamentales del régimen de tal intervención administrativa incorporan el criterio global de ordenación del sector, puesto que la mayor o menor restricción de acceso a la actividad económica sectorial estará en función de los caracteres y régimen de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fuera ya de la lógica que guía toda su alegación principal, apunta que “a mayor abundamiento, ha de destacarse que el precepto impugnado va asimismo en detrimento de la libertad de empresa que la Constitución propugna en su art. 38, perjudicando la libre prestación de servicios de distribución comercial y su ejercicio a través de condicionar la implantación de los distintos formatos comerciales, que debiera realizarse en régimen de libre competencia en el contexto de una economía de mercado garantizando la satisfacción de las necesidades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16 de octubre de 2012, el Pleno, a propuesta de la Sección Primera, admitió a trámite el referido recurso de inconstitucionalidad y acordó dar traslado de la demanda y documentos presentados, de acuerdo con el art. 34 de la Ley Orgánica del Tribunal Constitucional, al Congreso de los Diputados y al Senado, así como al Parlamento y al Gobierno de Cataluña, al objeto de que puedan personarse en el proceso y formular alegaciones. Asimismo, acordó tener por invocado por el Presidente del Gobierno el art. 161.2 CE, lo que produce la suspensión de la vigencia y aplicación del precepto impugnado, y publicar la incoación del recurso y la suspensión efectuada en el “Boletín Oficial del Estado” y en el diario oficial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24 de octubre de 2012, el Presidente del Congreso de los Diputados solicita al Tribunal que se tenga por personada a la Cámara en el recurso de inconstitucionalidad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en escrito registrado el día 31 de octubre de 2012, solicita al Tribunal que se tenga por personada a la Cámara en el recurso de inconstitucionalidad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día 6 de noviembre de 2012, la Letrada del Parlamento de Cataluña, en la representación que ostenta, solicita del Tribunal que se le tenga por personada en el procedimiento y se le conceda una prórroga del plazo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por providencia de 6 de noviembre de 2012, acuerda tener por personado a la Letrada del Parlamento de Cataluña en representación de dicha Cámara y le concede la prórroga solicitada por término de ocho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14 de noviembre de 2012, la Abogada de la Generalitat de Cataluña comparece y formula alegaciones, solicitando la desestimación del recurso de inconstitucionalidad, y el levantamiento inmediato de la suspensión acordada al amparo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escrito contiene cinco alegaciones que pueden concretarse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primera hace un planteamiento general de su oposición, que centra en que la modificación de los apartados 3 y 4 del art. 9 del Decreto-ley 1/2009 efectuada por el art. 114 de la Ley del Parlamento de Cataluña 9/2011 es sólo parcial, ya que el precepto cuestionado mantiene el régimen general de implantación de los establecimientos comerciales tipo mediano, grande y territorial establecido en la redacción original de aquéllos, habiéndose limitado dicho art. 114 de la Ley 9/2011 a introducir dos alteraciones no sustanciales. De aquí deriva que la justificación de la restricción regulada en la redacción originaria de esos preceptos, que se precisa con detalle en la exposición de motivos del Decreto-ley 1/2009, es igualmente aplicable a la limitación puntualmente distinta que se prevé en esos preceptos en la redacción dada por el art. 114 de la Ley 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segunda alegación analiza el régimen constitucional de competencias en materia de ordenación de los establecimientos comerciales, partiendo de que el art. 121.1 EAC atribuye a la Generalitat de Cataluña competencia exclusiva en materia de comercio interior, mientras que el art. 123 a) EAC le otorga la competencia exclusiva en materia de consumo, en la cual se incluye la defensa de los derechos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sigue diciendo, “la exclusividad de la citada competencia en materia de comercio interior no excluye las competencias estatales concurrentes ex art. 149.1 CE, de entre las cuales ha destacado, en especial, la que le confiere la regla 13 sobre las bases y la coordinación de la planificación general de la actividad económica (SSTC 225/1993, de 8 de julio; 228/1993, de 9 de julio; 264/1993, de 22 de julio; 284/1993, de 30 de setiembre; 124/2003, de 19 de junio; y 31/2010, de 28 de junio), ...que constituye un título transversal en cuyo seno encuentran cobijo tanto las normas estatales que fijen las líneas directrices y los criterios globales de la economía o de la ordenación de un sector concreto como las acciones o medidas singulares que sean necesarias para alcanzar los fines propuestos dentro de la ordenación de cada sector (SSTC 95/1986, de 10 de julio, y 213/1994, de 14 de julio), pero sin que dicha competencia estatal pueda extenderse hasta incluir cualquier acción de naturaleza económica, siendo preciso que las medidas que se adopten a su amparo posean una incidencia directa, inmediata y significativa sobre la actividad económica general (SSTC 186/1988, de 17 de octubre, 133/1997, de 16 de julio) y se correspondan con intereses y fines generales que precisen de una actuación unitaria en el conjunto del Estado [por todas, STC 225/1993, de 8 de julio, FJ 3 d)], pues en otro caso, se vaciaría de contenido una materia y un título competencial más específico (SSTC 76/1991, de 11 de abril, FJ 4; 112/1995, de 6 de julio; 21/1999, de 25 de febrero, FJ 5; 95/2002, de 25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materia defensa de los consumidores, recuerda que este Tribunal “ha precisado que constituye un concepto de gran amplitud y contornos imprecisos (STC 202/1992), por lo que la mencionada atribución competencial exclusiva debe entenderse referida a la parte de la materia no comprendida en alguno de las apartados que el art. 149.1 CE reserva al Estado, de entre los que ha destacado los apartados 1 (condiciones básicas de igualdad en el ejercicio de los derechos y el cumplimiento de los deberes constitucionales), 6 (legislación mercantil), 8 (legislación civil), 10 (régimen aduanero y comercio exterior), 13 (bases y coordinación de la planificación general de la actividad económica), 16 (sanidad) y 29 (seguridad pública) (SSTC 15/1989, de 26 de enero, y 62/1991, de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completar el encuadre competencial, hace referencia a la normativa comunitaria de la que trae causa la legislación estatal básica presuntamente vulnerada por el art. 114 de la Ley del Parlamento de Cataluña 9/2011, pues, según argumenta, “si bien el orden de distribución de competencias obedece exclusivamente a las pautas del Derecho interno, la normativa comunitaria constituye un elemento interpretativo útil, tanto para llevar a cabo el encuadramiento material de la cuestión, como para determinar el verdadero contenido, finalidad y alcance de las distintas técnicas e instrumentos jurídicos que configuran la regulación material controvertida (SSTC 33/2005, de 17 febrero, FJ 3 in fine y FJ 4; y 134/2011, de 20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así, que el sistema legal de ordenación de los establecimientos comerciales, que hasta entonces se apoyaba en criterios económicos, sufrió una profunda transformación a raíz de la aprobación de la Directiva 2006/123/CE, de 12 de diciembre, relativa a los servicios de mercado interior, que, redefiniendo el alcance de la libertad de establecimiento y de prestación de servicios prevista en el Tratado constitutivo de la Comunidad Europea (TCE), limitado inicialmente a evitar las barreras discriminatorias que obstaculizasen la libre circulación interestatal, se propuso facilitar el ejercicio de tales libertades mediante la supresión de cuantas barreras o trabas, incluso lícitas, rigieran en el ámbito interno. Con la referida finalidad, la de la Directiva 2006/123/CE ha prohibido expresamente la sujeción de las actividades de servicios a cualesquiera requisitos, fuera de los determinados por la planificación, de naturaleza no económica y fundada en razones imperiosas de interés general (art. 14.5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transposición al derecho interno de la Directiva 2006/123/CE, en lo que interesa, se llevó a cabo a través de distintas leyes. El legislador aprobó la Ley 17/2009, de 23 de noviembre, sobre el libre acceso a las actividades de servicio y su ejercicio, que es de carácter horizontal, y la Ley 1/2010, de 1 de marzo, cuyo artículo único modificó diversos preceptos de la Ley de ordenación del comercio minorista. Por su parte, el legislador catalán, incluso antes de la Ley estatal 1/2010, dictó una norma sectorial de transposición que es el Decreto-ley 1/2009, de 22 de diciembre, de ordenación de equipamientos comerciales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esta referencia al derecho y jurisprudencia comunitaria recordando que la STJUE de 24 de marzo de 2011 (asunto C-400/08), que analizó el régimen de instalación de establecimientos comerciales regulado por la Ley del Parlamento de Cataluña 18/2005, que contenía similares restricciones cuantitativa y territoriales a las previstas en el precepto impugnado, reconoció en su apartado 80 que “las restricciones relativas al emplazamiento y al tamaño de los grandes establecimientos comerciales parecen medios adecuados para alcanzar los objetivos de ordenación del territorio y de protección del medio ambiente invocados por el Reino de España”, si bien declaró que hubo incumplimiento del art. 43 TCE porque dicha normativa contemplaba requisitos adicionales de contenido económico. Y ante el requerimiento de la Comisión Europea para el cumplimiento de dicha Sentencia, se le comunicó que no procedía adoptar medidas adicionales dado que los preceptos declarados contrarios al Derecho comunitario ya habían sido modificados o derogados, antes incluso de dictarse la Sentencia, con la finalidad de adaptar el Derecho interno a la Directiva 2006/123/CE, de forma que la normativa a la sazón vigente en España y en Cataluña era enteramente respetuosa con la libertad de establecimiento consagrada en el art. 49 del Tratado de funcionamiento de la Unión Europea (anterior art. 43 TCE).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colofón a esta segunda alegación, la Abogada de la Generalitat de Cataluña destaca “que él régimen general de localización de los establecimientos comerciales establecido en el art. 9 del Decreto-ley 1/2009, antes de su modificación por el citado art. 114 de la Ley del Parlamento de Cataluña 9/2011 que, como hemos indicado y precisaremos posteriormente con mayor detalle es substancialmente idéntico al resultante de la modificación operada por el mencionado art. 114 de la Ley 9/2011, fue considerado en su momento conforme a la de la Directiva 2006/123/CE y a la legislación básica estatal que la transpuso por parte de las autoridades ministeriales competentes en materia de comercio … en el informe del Ministerio de Industria, Turismo y Comercio de 31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argumento de la alegación tercera es que las modificaciones que el art. 114 de la Ley 9/2011 introduce en los apartados 3 y 4 del art. 9 del Decreto-ley 1/2009 son puntuales, de modo que las razones que señalaba la exposición de motivos de éste para justificar el límite que imponía son igualmente predicables de la nueva regulación. Afirma, así, que “debe admitirse que el Preámbulo de la  Ley 9/2011, de 29 de diciembre, no contiene una justificación específica sobre la modificación de los apartados 3 y 4 del artículo 9 del Decreto-ley 1/2009, de 22 de diciembre, debido, sin duda al hecho de que fue incorporada mediante una enmienda, en el transcurso de su tramitación parlamentaria. Ello no obstante, no es difícil deducir que la supresión de las excepciones a la ubicación de los establecimientos comerciales medianos, grandes y territoriales en las tramas urbanas consolidadas tuvo como finalidad evitar que la implantación de tales establecimientos en colindancia con las tramas urbanas consolidadas tuviera efectos urbanísticos indeseables”.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aludiendo a la exposición de motivos del Decreto-ley 1/2009, de 22 de diciembre, razona a) que “mediante el requisito de localización en función del tamaño poblacional de los municipios, el Decreto-ley 1/2009 trata de establecer una correlación entre la magnitud de los establecimientos y la capacidad de cada territorio para incorporarlos en términos de sostenibilidad, ya que mediante dicha correlación se asegura que los establecimientos comerciales de fuerte impacto territorial se ubiquen en los territorios gestionados por las Administraciones locales con mayor desarrollo urbano y por ello, capaces de integrarlos en su propia trama urbana, manteniendo de esa forma el equilibrio y la cohesión del respectivo medio urbano, que son, a su vez, las corporaciones locales que poseen mayores recursos económicos y técnicos y, en consecuencia, pueden ofrecer los servicios de transporte colectivo y de gestión de residuos, precisos para minimizar los impactos ambientales negativos que inevitablemente genera la implantación de estos establecimientos comerciales de gran dimensión”; b) “el Decreto-ley 1/2009 extiende las tramas urbanas consolidadas a la mayor parte de los terrenos clasificados por el planeamiento urbanístico como suelo urbano y urbanizable de uso residencial y, por tanto, admite la implantación de los establecimientos comerciales [tipo mediano, grande y territorial], tanto en la ciudad consolidada, como en los ámbitos de nuevo desarrollo urbano. Mediante dicha localización en los ámbitos urbanos residenciales el Decreto-ley 1/2009 contribuye a los objetivos de un desarrollo territorial y urbano sostenible ya que favorece la ciudad compacta, en la que los usos residenciales se mezclan con los usos comerciales, reduce la movilidad y el uso del transporte privado de alto efecto contaminante, y evita el consumo de suelo externo a la ciudad, lo que redunda en la preservación del paisaje y del entorno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alegación cuarta analiza la regulación básica estatal en términos análogos a cómo lo hizo el Abogado del Estado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alegación quinta y última la Abogada de la Generalitat de Cataluña concluye que si se compara la regulación catalana recurrida y la legislación estatal básica no se advierte ninguna incompatibilidad insalvable, aportando al efecto las siguientes razones: a) que “el Tribunal de Justicia de la Unión Europea [en la citada STJUE 24 de marzo de 2011] ha considerado que las restricciones relativas a la ubicación y tamaño de los establecimientos comerciales son medios adecuados para alcanzar objetivos de ordenación del territorio y protección del medio ambiente”; b) que los criterios de localización de los establecimientos comerciales establecidos en los preceptos impugnados están basados en razones imperiosas de interés general, “como ya se ha expuesto en la Alegación TERCERA (sic) del presente escrito”, a la que se remite para no reiterarse; c) que dichos criterios no son discriminatorios porque son “aplicables por igual a todos los operadores y agentes comerciales, con independencia de su nacionalidad u otras condiciones relacionadas con sus características físicas o jurídicas”; d) que dichos criterios de localización son proporcionados, pues los “objetivos urbanísticos, ambientales y de defensa de los consumidores no se conseguirían con otro tipo de medidas menos restrictivas”; e) que esas condiciones de ubicación no encubren un requisito de carácter económico y en absoluto pretenden ser un mecanismos de encaje entre la oferta y la demanda comercial sino que como ya se ha dicho reiteradamente, constituyen criterios destinados a satisfacer objetivos de carácter urbanístico, medioambiental y de defensa de los derechos de los consumidores, que constituyen razones imperiosas de interés general”; y f) que los requisitos de localización de los establecimientos comerciales tipo mediano, grande y territorial, establecidas en los apartados 3 y 4 del art. 9 del Decreto-ley 1/2009, análogos a los previstos en la precedente Ley 18/2005, ya fueron evaluadas en el marco del proceso de evaluación de la conformidad de la legislación anterior a la Directiva 2006/123/CE promovido por la Comisión Europea, remitiéndose en cuanto al detalle a lo argumentado en la alegación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23 de noviembre de 2012 se registra en el Tribunal el escrito de alegaciones presentado por la Letrada del Parlamento de Cataluña en representación de dicha Cámara, solicitando la desestimación del recurso de inconstitucionalidad y el levantamiento inmediato de la suspensión acordada al amparo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escrito se estructura en tres alegaciones que resumidamente se concretan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ellas, bajo el título “Alcance y delimitación del objeto del recurso interpuesto”, expone el contexto jurídico-normativo del precepto recurrido (art. 114 de la Ley del Parlamento de Cataluña 9/2011, de 29 de diciembre), su contenido concreto y la razones de impugnación, y lo hace en términos análogos a como previamente lo habían planteado el Abogado del Estado y la Abogada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segunda alegación, que está destinada a razonar la cobertura competencial del art. 114 de la Ley 9/2011, la Letrada del Parlamento de Cataluña manifiesta que este precepto “se enmarca principalmente dentro del art. 121.1.letra d) EAC, que establece las competencias exclusivas de la Generalidad en materia de comercio” y sostiene que “debe rechazarse ad limine la afirmación manifestada en el primer fundamento jurídico del escrito de interposición del recurso de inconstitucionalidad, en el sentido de que una competencia material plena asumida estatutariamente como lo es el art. 121.1 letra d) del Estatuto pueda incidir de algún modo en las competencias del Estado ex art 149.1 CE, de modo que este temor manifestado en reiteradas ocasiones a lo largo del escrito de interposición del recurso es totalmente inoportuno e infundado, toda vez que, lo que hace es dejar entrever que existe un conflicto o una duda de constitucionalidad sobre los propios preceptos del Estatuto de Autonomía … que no han sufrido ninguna tacha de inconstitucionalidad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dentro de esa misma alegación, que la norma recurrida encuentra amparo también en los arts. 113 y 189 EAC, y así dice expresamente que “debe concluirse, ya que sobre ello nada dice la parte recurrente en su escrito de interposición del recurso, que el art. 114 de la Ley 9/2011 encuentra su fundamento por un lado, en la competencias exclusivas del art. 121.1 letra d), en materia de ordenación de equipamientos comerciales y por otro, en las competencias establecidas en el art. 113 EAC y reiteradas en el art. 189 EAC, sobre la competencia de la Generalidad para adoptar la legislación de desarrollo a partir de las normas europeas, preceptos que constituyen el título habilitante para aprobar la referida norma, objeto de la presente impugnación. Debe destacarse que en el ámbito de Cataluña, el Gobierno de la Generalidad fue el primero en transponer en sentido substantivo y material la Directiva de Servicios en materia de libertad de establecimiento de los operadores, y concretamente, en la materia específica de ordenación de los equipamientos comerciales mediante la aprobación del Decreto-ley catalán 1/2009, toda vez que el Estado se limitó a llevar a cabo una transposición formal de la referida Directiva al aprobar la Ley estatal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termina esta segunda alegación arguyendo que “sorprende la invocación del art. 38 CE en términos tan excesivamente generales y sin articular ninguna argumentación concreta que determine con más detalle el alcance de la inconstitucionalidad invocada”, añadiendo respecto del mismo tema que el Tribunal Constitucional “ha confirmado que la libertad de empresa no debe entenderse en términos absolutos, pues no ampara el derecho a acometer cualquier empresa, sino como ‘el derecho a iniciar y sostener en libertad la actividad empresarial’ cuyo ejercicio está disciplinado por normas de muy distinto orden como ‘las normas sobre ordenación del mercado y de la actividad económica general’ (STC 225/1993,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tercera alegación la Letrada del Parlamento de Cataluña expone que, a su juicio, el art. 114 de la Ley del Parlamento de Cataluña 9/2011 respeta las previsiones de la Ley 17/2009. Parte de que su art. 5, bajo la rúbrica “Regímenes de autorización”, establece que “la normativa reguladora del acceso a una actividad de servicios o del ejercicio de la misma no podrá imponer a los prestadores un régimen de autorización, salvo excepcionalmente y siempre que concurran las siguientes condiciones, que habrán de motivarse suficientemente en la ley que establezca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analiza una por una las condiciones exigidas para aplicar la excepción a la regla general que significa el art. 114 de la Ley 9/2011. En cuanto a la primera, afirma “que el precepto impugnado no resulta discriminatorio en el sentido apuntado por el art. 5 de la Ley estatal 17/2009, toda vez que el mismo afecta a todos los operadores que quieran llevar a cabo la implantación [de un establecimiento comercial mediano, grande o territorial], en los municipios de más de 5.000 o 50.000 habitantes o asimilables o que sean capital de comarca sin que haya distinción de ningún tipo, ni por motivos de nacionalidad, por ubicación de la sede social de la empresa en cuestión, ni por la concurrencia del resto de supuestos prohibidos en el referido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si el régimen de instalación de establecimientos comerciales que prevé el art. 114 de la Ley 9/2011 responde a una razón imperiosa de interés general hace dos apuntes: a’) “existe una contradicción entre el art. 4.8 de la Directiva y el art. 3.11 de la Ley del Estado 17/2009, de modo que se podrían plantear serias dudas sobre el hecho de que el Estado español haya podido incumplir con las obligaciones que le incumben, en virtud del art. 43 TCE al limitar innecesariamente y, de forma injustificada, la ‘noción imperiosa de interés general’. En este sentido, debe hacerse mención que la Directiva de Servicios establece la misma definición en el art. 4.8, pero contrariamente a lo que efectúa la Ley estatal 17/2009 anteriormente reproducida, no hace mención al carácter limitado de las razones que pueden originar una razón imperiosa de interés general, sino que tal y como se desprende de la lectura del Considerando 40 de la referida Directiva, deja abierta la posibilidad de que el Tribunal de Justicia pueda añadir en un futuro cualquier otra razón de análoga significación”; b’) “el mismo art. 4.2 del Decreto-ley catalán 1/2009 incluido en el Título Preliminar del mismo, y que se integra en la parte dispositiva directiva de la norma (no la propiamente reguladora) establece cuáles son los objetivos principales a perseguir con las disposiciones reguladoras del emplazamiento de los equipamientos comerciales. De este modo, el propio precepto establece de forma justificada que de lo que se trata es de conseguir el logro de los objetivos siguientes: el favorecimiento de la cohesión social entendida junto con los elementos de la cohesión ecológica económica e institucional para conseguir un crecimiento sostenible de los núcleos urbanos; la consecución del equilibrio territorial que garantice el acceso de todos los ciudadanos a la red de servicios comerciales, la reducción de la movilidad para evitar desplazamientos innecesarios y el incremento de la contaminación atmosférica; el aseguramiento de la protección de los entornos incluidos los agrorrurales y del medio ambiente urbano, rural y natural, reduciendo al máximo el impacto de las implantaciones sobre el territorio y la preservación del suelo agrario, del patrimonio histórico-artístico y del paisaje de Cataluña”; c’) Argumenta, en tercer lugar, que el régimen impugnado cumple la exigencia de proporcionalidad en la medida que, en su opinión, “no se puede conseguir un desarrollo urbano sostenible, ni un equilibrio territorial, ni la potenciación de un modelo de ciudad compacta, sin una regulación que exija ex ante a la implantación de los establecimientos comerciales [de las categorías mediana, grande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art. 11.2 de la Ley 17/2009 impone que los requisitos de carácter cuantitativo o territorial se notifiquen previamente a la Comisión Europea y se justifiquen suficientemente en la ley que los adopta. Respecto de lo primero, la Letrada del Parlamento de Cataluña sostiene que “la Comisión Europea fue informada del Decreto-ley catalán 1/2009 en el marco del asunto C-400/08 seguido contra el Reino de España por incumplimiento interpuesto con arreglo al art. 226 TCE, el 16 de septiembre de 2008, concretamente, en la fase de ejecución de la sentencia que se dictó el pasado 24 de marzo de 2011”. Y en cuanto a lo segundo, apunta “que tanto la exposición de motivos, como la propia parte dispositiva directiva del Decreto-ley catalán 1/2009 exponen ampliamente cuáles son las razones y qué objetivos persiguen las condiciones que en él se contienen a los efectos de evitar una posible implantación ilimitada e indiscriminada de los establecimientos comerciales de gran formato”.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mantiene la Letrada del Parlamento de Cataluña que el art. 114 de la Ley 9/2011 también respeta lo dispuesto en los apartados 2 y 3 del art. 6 de la Ley de ordenación del comercio minorista. Cumple a su juicio con la prohibición de imponer requisitos de índole económica (art. 6.3) porque “en ningún precepto del Decreto-ley catalán se incluye una prueba de valoración económica prohibida por el art. 14.5 de la Directiva de Servicios, por el art. 10 de la Ley estatal 17/2009 y por el art. 6.3 de la Ley de ordenación del comercio minorista a la que acabamos de hacer referencia”. Y se acoge plenamente al art. 6.2 de esta misma Ley, que implementa la noción de “razón imperiosa de interés general” establecida anteriormente en el art. 11.2 de la Ley estatal 17/2009, porque “como ya hemos acreditado anteriormente, la regulación del emplazamiento territorial [de los establecimientos comerciales medianos, grandes y territoriales] en determinadas zonas de los municipios responde a razones imperiosas de interés general que nada tienen que ver con razones de índole económica afectadas, sino que se fundamentan única y exclusivamente en las necesidades derivadas de la planificación territorial y urbanística, en su incidencia sobre la movilidad, el medio ambiente y el patrimonio histórico-artístico”.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Solicitado por la representación de la Generalitat de Cataluña y del Parlamento de Cataluña el levantamiento anticipado de la suspensión del precepto impugnado, el Tribunal, tras oír a las partes, acordó en el ATC 10/2013, de 15 de enero, levantar la suspensión de la vigencia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noviembre de 2013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a través del Abogado del Estado, interpone el presente recurso de inconstitucionalidad contra el art. 114 de la Ley del Parlamento de Cataluña 9/2011, de 29 de diciembre, de promoción de la actividad económica de Cataluña, por el que se modifican los apartados 3 y 4 del art. 9 del Decreto-ley 1/2009, de 22 de diciembre, de ordenación de los equipamientos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reside, a su juicio, en que la norma recurrida no se ajusta a lo dispuesto en el art. 11 de la Ley 17/2009, sobre el libre acceso a las actividades de servicios y su ejercicio, y en los apartados 1, 2 y 3 del art. 6 de la Ley 7/1996, de 15 de enero, de ordenación del comercio minorista, según la redacción dada por el apartado segundo del art. único de la Ley 1/2010, de 1 de marzo, disposiciones todas ellas que, según alega el Abogado del Estado en la representación que ostenta, son normas básicas dictadas por el Estado en ejercicio legítimo de su competencia sobre las bases y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trataría, en su opinión, de una inconstitucionalidad mediata, por lo que, en los términos reseñados en los antecedentes, sostiene, de un lado, el carácter formal y materialmente básico de los preceptos legales de contraste y, de otro, que la contradicción con ellos de la disposición autonómica impugnada es insalvable, pues ésta proscribe que la implantación de ciertos formatos de establecimiento comercial se haga fuera de la trama urbana consolidada de los municipios que superen una cierta población “con el fin de potenciar el comercio interior y el mercado de trabajo”, cuando aquéllos prohíben que el acceso a los servicios en general, y en especial al de distribución comercial, se condicione a requisitos cuantitativos o territoriales que no obedezcan a una razón imperiosa de interés general, no pudiéndose invocar fines económicos como justificación de tales restricciones.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Abogado del Estado destaca que la norma recurrida incide asimismo en la libertad de empresa ex art. 38 CE, perjudicando la libre prestación de servicios de distribución comercial al condicionar la implantación de los distintos formatos, que debiera realizarse en régimen de libre competencia en el contexto de una economía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y el Parlamento de Cataluña se oponen a la impugnación, con el detalle expuesto en los antecedentes, en virtud de los siguientes argumentos: a) que el precepto impugnado desarrolla directamente la Directiva 2006/123/CE, de 12 de diciembre, relativa a los servicios de mercado interior, lo que resulta amparado por el art. 189 de la Ley Orgánica 6/2006, de 19 de julio, de reforma del Estatuto de Autonomía de Cataluña (en adelante, EAC); b) que la competencia estatal ex art. 149.1.13 CE no excluye la que corresponde a Cataluña en materia de ordenación administrativa de la actividad comercial (art. 121 EAC), que incluye “la clasificación y la planificación territorial de los equipamientos comerciales y la regulación de los requisitos y del régimen de instalación, ampliación y cambio de actividad de los establecimientos”; c) que el precepto impugnado es conforme con las normas estatales que en la demanda se señalan de contraste, pues éstas no imponen la prohibición absoluta de sujetar la apertura de establecimientos de distribución comercial a requisitos cuantitativos o territoriales, sino que admiten tal sujeción cuando persiga alguna razón imperiosa de interés general, como ocurre en este caso con las finalidades ambientales, urbanísticas y de ordenación del territorio a que obedecen las condiciones señaladas; d) que la invocación de la libertad de empresa ni siquiera puede ser considerada porque, aparte de constar en términos excesivamente generales, dicha libertad no es ilimitada sino que se ejerce en el marco de la normativa que regula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la demanda suscita ante este Tribunal un supuesto de lo que en nuestra doctrina se denomina inconstitucionalidad mediata o indirecta (SSTC 166/2002, de 18 de septiembre, FJ 3; 18/2011, de 3 marzo, FJ 17; y 148/2011, de 28 septiembre, FJ 3), “para que dicha vulneración exista será necesario que … concurran dos circunstancias: que la norma estatal infringida por la Ley autonómica sea, en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STC 4/2013,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análisis del fondo de la cuestión exige en primer lugar resolver si las normas legales de contraste señaladas en la demanda han sido dictadas en ejercicio legítimo de una competencia estatal. En este contexto el Parlamento de Cataluña formula una primera objeción consistente en que no solo el Estado puede realizar la transposición de la normativa europea, sino que también puede hacerlo la Generalitat cuando la transposición se inscriba en competencias materiales que haya asumido estatutariamente. En este caso considera que la Directiva 2006/123/CE contiene los elementos básicos que rigen el acceso a las actividades de servicio y su ejercicio, entre ellas a la actividad de distribución comercial, de modo que el resto de la ordenación administrativa de dicha actividad incumbe a Cataluña en virtud de la competencia prevista en el art. 121.1 d) EAC, con lo que no queda espacio para una intervención normativa intermedia como la que materializa el Estado mediante los preceptos de contraste en que se basa la demanda. Y cita en apoyo de su planteamiento el art. 189.3 EAC según el que “en el caso de que la Unión Europea establezca una legislación que sustituya a la normativa básica del Estado, la Generalitat puede adoptar la legislación de desarrollo a partir de las normas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alcance de este precepto ya nos hemos pronunciado expresamente en la STC 31/2010, de 28 de junio, FJ 123, señalando que “[d]e acuerdo con una reiterada y conocida doctrina constitucional (STC 148/1998, de 2 de julio, FJ 4), no existe razón alguna para objetar que la Comunidad Autónoma ejecute el Derecho de la Unión Europea en el ámbito de sus competencias, tal como dispone con carácter general el art. 189.1 EAC, y, en consecuencia, tampoco, en principio, para que pueda adoptar, cuando ello sea posible, legislación de desarrollo a partir de una legislación europea que sustituya a la normativa básica del Estado en una materia. Ahora bien, una concepción constitucionalmente adecuada del precepto implica siempre la salvaguarda de la competencia básica del Estado en su caso concernida, que no resulta desplazada ni eliminada por la normativa europea, de modo que el Estado puede dictar futuras normas básicas en el ejercicio de una competencia constitucionalmente reservada, pues, como señala el Abogado del Estado, la sustitución de unas bases por el Derecho europeo no modifica constitutivamente la competencia constitucional estatal de emanación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constitucional expuesta, los preceptos estatales de contraste serán acordes con el reparto constitucional de competencias, y por ello podrá realizarse a partir de ellos un juicio de constitucionalidad mediata, siempre que resulten amparados por la competencia del Estado sobre las bases y planificación de la economía (art. 149.1.13 CE), en la medida que esta competencia, según la doctrina constitucional transcrita, no resulta desplazada ni eliminada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esta primera objeción no es suficiente para negar que las normas legales del Estado señaladas en la demanda como preceptos de contraste tengan virtualidad para fundar un juicio de constitucionalidad mediata o indirecta, trasladándose la cuestión a si dichas normas constituyen un ejercicio legítimo de la competencia estatal ex art. 149.1.13 CE, asunto sobre el que se resuelve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este punto, coinciden todas las partes en que los preceptos del bloque de la constitucionalidad que entran en juego para decidir sobre el encuadramiento competencial de la cuestión litigiosa son, de un lado, el art. 149.1.13 CE que atribuye competencia al Estado para establecer las bases de la planificación económica y, de otro, el art. 121.1 EAC según el cual Cataluña asume competencia exclusiva en materia de comercio interior, y en particular, en virtud de su apartado d), sobre “la clasificación y la planificación territorial de los equipamientos comerciales y la regulación de los requisitos y del régimen de instalación, ampliación y cambio de actividad de los establecimientos”.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sin embargo, objeta que “debe rechazarse a limine … que una competencia material plena asumida estatutariamente como lo es el art. 121.1 letra d) del Estatuto pueda incidir de algún modo en las competencias del Estado ex art. 149.1 CE, y que tal planteamiento lo que hace es dejar entrever que existe un conflicto o una duda de constitucionalidad sobre los propios preceptos del Estatuto de Autonomía, los cuales como ya hemos afirmado anteriormente, no han sufrido ninguna tacha de inconstitucionalidad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resuelto con carácter general sobre la relación entre las competencias autonómicas asumidas como exclusivas y las competencias estatales, declarando que “[d]el art. 149.1 CE resulta que la atribución por el Estatuto a la Generalitat de competencias exclusivas sobre una materia en los términos del art. 110 EAC no puede afectar a las competencias (o potestades o funciones dentro de las mismas) sobre las materias o submaterias reservadas al Estado (ya hemos dicho que la exclusividad de una competencia no es siempre coextensa con una materia), que se proyectarán, cuando corresponda, sobre dichas competencias exclusivas autonómicas con el alcance que les haya otorgado el legislador estatal con plena libertad de configuración, sin necesidad de que el Estatuto incluya cláusulas de salvaguardia de las competencias estatales”. (STC 31/2010, 28 de junio, FJ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lo relativo a la materia comercio interior atribuida como competencia exclusiva a Cataluña por el art. 121.1 EAC, en la STC 170/2012 de 4 de octubre, que resuelve un recurso de inconstitucionalidad interpuesto por el Gobierno de la Generalitat de Cataluña en relación con diversos preceptos del Real Decreto-ley 6/2000, de 23 de junio, de medidas vigentes de intensificación de la competencia en mercados de bienes y servicios, se afirma que “de esta forma, a los efectos que ahora interesan resulta que las competencias autonómicas en materia de comercio interior tienen como límite las competencias del Estado, entre ellas evidentemente a las dos a los que nos venimos refiriendo” (FJ 8), que eran las competencias del Estado ex art. 149.1.13 y 149.1.25 CE. Esta doctrina se había fijado en términos análogos en la STC 31/2010, 28 de junio, FJ 68, y, si bien que referida a otras comunidades autónomas, en la SSTC 140/2011, de 14 de septiembre, FJ 2, y 26/2012, de 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Dentro de esta primera parte del enjuiciamiento de la inconstitucionalidad mediata alegada por el recurrente, procede verificar si la legislación básica de contraste constituye ejercicio legítimo de la competencia estatal sobre las bases de la ordenación de la economía. Las normas estatales a tener en cuenta en este caso son el art. 6 de la Ley 7/1996, de 15 de enero, de ordenación del comercio minorista, en la redacción dada al mismo por el apartado segundo del art. único de la Ley 1/2010, de 1 de marzo, y los apartados 1 a) y 2 del art. 11 de la Ley 17/2009 y para examinar tal cuestión analizamos el contenido de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esos preceptos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Instalación de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carácter general, la instalación de establecimientos comerciales no estará sujeta a régimen de autorización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la instalación de establecimientos comerciales podrá quedar sometida a una autorización que se concederá por tiempo indefinido cuando, una vez aplicados el juicio de proporcionalidad, según lo establecido en el artículo 5 c) de la Ley 17/2009, de 23 de noviembre, sobre el libre acceso a las actividades de servicios y su ejercicio, y el principio de no discriminación, de manera clara e inequívoca concurran razones imperiosas de interés general relacionadas con la distribución comercial, de acuerdo con lo que se establece en el siguiente apartado y así se motive suficientemente en la ley que establezca dicho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constituyen razones imperiosas de interés general válidas para la imposición de un régimen de autorización las razones de índole económica, de acuerdo con lo establecido en el apartado 3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requisitos que se establezcan para la instalación de establecimientos comerciales atenderán conjuntamente a criterios basados en razones imperiosas de interés general relacionadas con la distribución comercial, como la protección del medio ambiente y del entorno urbano, la ordenación del territorio y la conservación del patrimonio histórico y 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requisitos, y en su caso los criterios de concesión de la autorización, deberán ser proporcionados, no discriminatorios, claros e inequívocos, objetivos, hechos públicos con antelación, predecibles, transparentes y accesibles.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ningún caso podrán establecerse requisitos de naturaleza económica que supediten la concesión de la autorización a la prueba de la existencia de una necesidad económica o de una demanda en el mercado, a que se evalúen los efectos económicos, posibles o reales, de la actividad o a que se haga una apreciación de si la actividad se ajusta a los objetivos de programación económica fijados por la autoridad competente o a que se comercialicen productos o servicios de un tipo o procedencia determinada. Las razones imperiosas de interés general que se invoquen no podrán encubrir requisitos de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instalación de establecimientos comerciales deberá respetar lo establecido en los artículos 10 y 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segundo de ellos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Requisitos de aplicación excepcional sujetos a evaluación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normativa reguladora del acceso a una actividad de servicios o de su ejercicio no deberá supeditar dicho acceso o ejercicio a: a) Restricciones cuantitativas o territoriales y, concretamente, límites fijados en función de la población o de una distancia mínima entre prestadores. Los fines económicos, como el de garantizar la viabilidad económica de determinados prestadores, no podrán invocarse como justificación de restricciones cuantitativas o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excepcionalmente, se podrá supeditar el acceso a una actividad de servicios o a su ejercicio al cumplimiento de alguno de los requisitos del apartado anterior cuando, de conformidad con el artículo 5 de esta Ley, no sean discriminatorios, estén justificados por una razón imperiosa de interés general y sean proporcionados.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concurrencia de estas condiciones deberá ser notificada a la Comisión Europea según lo dispuesto en la Disposición adicional cuarta y deberá estar suficientemente motivada en la normativa que establezca tales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precisa cuestión, que se concreta en determinar si los referidos preceptos estatales son formal y materialmente básicos, ya fue examinada por la STC 26/2012, de 1 de marzo, en la que se decidió acerca de la impugnación del art. 14.1 de la Ley 11/2001, de 15 de junio, de ordenación de la actividad comercial en las Illes Balears, que condiciona la apertura de establecimientos comerciales dependiendo de su tamaño y de la población del municipio. Se trataba de determinar si dicho régimen de implantación comercial era conforme con la legislación básica que el Estado, en materia de régimen de acceso a las actividades de servicio y en especial a las actividades de distribución comercial, había dictado en ejercicio de la competencia sobre las bases de la ordenación de la economía (art. 149.1.13 CE) y que consistía en el art. 6 de la Ley de ordenación del comercio minorista, en la redacción dada al mismo por el apartado segundo del art. único de la Ley 1/2010, de 1 de marzo, y en los arts. 5 y 11.1 a) de la Ley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normas estatales, son las mismas que se señalan como legislación básica de contraste en la demanda de este proceso constitucional, por lo que es posible trasladar aquí la conclusión allí alcanzada y que ya se resolvió en dicha STC 26/2012, FJ 5, al subrayar que “[n]inguna duda cabe de que las normas que se han expuesto tienen carácter básico desde un punto de vista formal pues ya hemos indicado que como tales se proclaman en la Ley de ordenación del comercio minorista y en la Ley 17/2009 mientras que, desde la perspectiva material, pueden ser consideradas previsiones básicas en materia económica en cuanto que prevén un marco más flexible y transparente para el acceso y ejercicio de las actividades de servicios, estableciendo que deben de eliminarse todos aquellos regímenes de autorización que no estén justificados por una razón imperiosa de interés general a fin de asegurar que los controles administrativos previos para el ejercicio de una actividad, en este caso la comercial, no constituyan obstáculos indebidos para el acceso al mercado. El Estado puede legítimamente perseguir estos objetivos al amparo de sus competencias, en particular la relativa a la ordenación general de la economía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el carácter básico de las normas estatales, debemos concluir que constituyen un ejercicio legítimo de la competencia atribuida al Estado por el art. 149.1.13 CE y, en su virtud, desplazan la competencia autonómica exclusiva en materia de comercio interior, lo que conlleva que la disposición autonómica impugnada sólo será constitucional en la medida que sea compatible con dicha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comparar las normas estatales con la disposición autonómica impugnada para determinar su compatibilidad o incompatibilidad y resolver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hay que analizar el contenido normativo del art. 114 de la Ley del Parlamento de Cataluña 9/2011, de 29 de diciembre, de promoción de la actividad económica de Cataluña, para lo cual, teniendo en cuenta las alegaciones de la Generalitat y del Parlamento de Cataluña, se hace necesario encuadrarlo en su contexto, incluyendo en él la referencia necesaria al Derecho y jurisprudencia comunitaria, pues “prestar atención a como se ha configurado una institución por la normativa comunitaria ‘puede ser no sólo útil, sino incluso obligado para aplicar correctamente sobre ella el esquema interno de distribución competencial’ (STC 13/1998, de 22 de enero, FJ 3)” (STC 134/2011, de 20 de julio, FJ 7) y para ello procedemos al análisis de toda la evolución normativa concretada en las siguientes etapas: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1ª) Antes de la Directiva 2006/123/CE, de 12 de diciembre, relativa a los servicios de mercado interior, la regulación de la instalación de grandes establecimientos comerciales se contenía en la redacción originaria del art. 6 de la Ley de ordenación del comercio minorista, desarrollada en Cataluña por la Ley 18/2005, de 27 de diciembre, y por los Decretos 378/2006 y 379/2006, ambos de 10 de octubre. Esta normativa supeditaba dicha implantación a una licencia comercial que se otorgaba en virtud de criterios económicos y comerciales, así como sobre la base de una planificación territorial de los establecimientos comerciales basada en la oferta comercial existente y en la demanda de los consumidores. Fue contra esta normativa contra la que la Comisión Europea promovió recurso por incumplimiento que se tramitó ante el Tribunal de Justicia de la Unión Europea como asunto C-400/08, recayendo Sentencia de 24 de marzo de 2011, que declaró el incumplimiento del Reino de España porque el régimen concreto, en la medida que sujetaba la apertura de ciertos tipos de establecimientos comerciales a que la oferta de ese formato comercial no fuese excesiva, había incumplido el art. 43 del Tratado constitutivo de la Comunidad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2ª) La Directiva 2006/123/CE estableció como regla general la libertad de acceso a las actividades de servicio, incluidas las de distribución comercial, pudiendo solo excepcionalmente someter dicho acceso a ciertos requisitos siempre que lo hiciese necesario una razón imperiosa de interés general y no fuese discriminatorio ni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transponer en este punto la citada Directiva al Derecho nacional el Estado aprobó la ley 17/2009, sobre el libre acceso a las actividades de servicios y su ejercicio, y mediante la Ley 1/2010 dio nueva redacción a algunos artículos de la Ley de ordenación del comercio minorista. Los preceptos relevantes son los que integran la legislación básica que en la demanda se señalan como de contraste y han sido transcritos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como transposición de la Directiva 2006/123/CE la Generalitat dictó el Decreto-ley 1/2009, de 22 de diciembre, de ordenación de equipamientos comerciales, cuya regulación persigue, según afirma expresamente su exposición de motivos, el objetivo de “la adopción de criterios de gestión urbana sostenible … necesaria con el fin de obtener el mejor partido posible de los beneficios de la proximidad y de la aplicación de estrategias adelantadas de ahorro de recursos, con la finalidad de evitar el incremento de los efectos nocivos sobre el medio ambiente que comportan determinadas implantaciones comerciales periféricas”. Y más adelante, en la misma exposición de motivos, se lee que “esta adaptación [a la Directiva 2006/123/CE] debe preservar la prosecución de determinados objetivos fundamentados en razones imperiosas de interés general de tipo urbanístico, medioambiental y de preservación del patrimonio histórico-artístico, que ampara la propia Directiva” y también que “hay que introducir una distinción entre los establecimientos comerciales en función de su localización en el territorio, en concordancia con la planificación territorial y urbanística, teniendo en cuenta, especialmente, su incidencia sobre la movilidad, el medio ambiente y el patrimonio histórico-artístico”.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cumplir estos objetivos el Decreto-ley 1/2009, establece un concreto régimen de implantación de establecimientos comerciales, dentro del cual a los efectos de este proceso constitucional son relevantes los apartados 3 y 4 de su art. 9, que en su redacción original disponían: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Por reglamento, deben concretarse las características que han de concurrir para poder considerar un municipio como asimilable a uno de más de 5.000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se pueden implantar también fuera de la trama urbana consolidada cuando concurra alguna de las circunstancias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 implantación se produzca dentro de las zonas de acceso restringido de las estaciones de líneas transfronterizas y transregionales del sistema ferroviario que acojan el tren de alta velocidad o líneas de largo recorrido, de los puertos clasificados de interés general y de los aeropuertos con categoría de aeropuertos comerciales, según el Plan de aeropuertos, aeródromos y helipuertos de Cataluña 2009-2015.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sea justificada la localización fuera de la trama urbana consolidada de un establecimiento individual y siempre que se cumplan todas y cada una de las condiciones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emplazamiento tiene que estar situado en continuidad física con el tejido urbano residencial, que configura la TUC [trama urbana consolidada], sin que pueda estar separado de ésta por ninguna barrera física no permeable significativa.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planeamiento urbanístico ha de admitir el uso comercial con carácter dominante o principal en la parcela donde se pretende implantar el establecimiento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establecimiento comercial ha de localizarse en parcela aislada con acceso principal desde la calle perimetral a la TUC. Esta calle ha de dar continuidad o complementar la red viaria principal del municipio y facilitar la conexión urbana para peatones y bicicletas desde la zona residencial confrontante.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establecimiento comercial debe estar a una distancia inferior a 200 metros, respecto de la entrada principal, de una parada de transporte público urbano integrado en la red municipal o se ha de prever la instalación de paradas, terminales o estaciones para atender los flujos de público previsibles.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excepcionalidad a que se refiere el apartado b) puede ser válida también para establecimientos comerciales colectivos, si en el momento de la solicitud de la licencia comercial ya queda definido el proyecto comercial, el cual tiene que cumplir todas y cada una de las características del artículo 5 b), así como el resto de las condiciones de la excepcionalidad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reglamento se deben detallar las condiciones de estas excepcionalidades.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 Por reglamento, deben concretarse las características que han de concurrir para considerar un municipio como asimilable a uno de más de 50.000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estos establecimientos pueden implantarse fuera de la trama urbana consolidada cuando concurran las circunstancias previstas en el apartado a) y b) del punto 3 de este artículo, siempre que se justifique también la conexión al transporte público interurbano.”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3ª) El Decreto-ley 1/2009 fue parcialmente modificado por el capítulo V del título II de la Ley del Parlamento de Cataluña 9/2011, de 29 de diciembre, de promoción de la actividad económica. El preámbulo de esta Ley comienza razonando que “[l]a reactivación de la actividad económica es uno de los objetivos de la IX legislatura, que, de acuerdo con el Plan de Gobierno 2011-2014, se alcanzará con la revisión y actualización de determinados aspectos de la estructura del tejido productivo catalán, así como con el establecimiento de mecanismos de agilización e impulso de la actividad emprendedora”. Más adelante, por lo que hace a las modificaciones que inciden en el Decreto-ley 1/2009, señala que “[e]l capítulo V [del título II] modifica el Decreto-ley 1/2009, de 22 de diciembre, de ordenación de los equipamientos comerciales, para introducir mejoras en la regulación que ayuden a incrementar la actividad comercial, y revisa las previsiones sobre la implantación de medios y grandes establecimientos comerciales y de establecimientos comerciales individuales y colectivos con el fin de potenciar el comercio interior y el mercado de trabajo con relación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medidas orientadas al cumplimiento de estos fines es el precepto impugnado en este proceso constitucional, art. 114 de la Ley del Parlamento de Cataluña 9/2011, que da nueva redacción a los apartados 3 y 4 del art. 9 del Decreto-ley 1/2009, de 22 de diciembre,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Se entiende por municipio asimilable a uno de más de 5.000 habitantes el que dispone de una población equivalente a tiempo completo anual (ETCA) superior a esta cantidad, según los últimos datos oficiales del Instituto de Estadística de Cataluña (Idescat).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los medianos establecimientos comerciales y los grandes establecimientos comerciales pueden implantarse también fuera de la trama urbana consolidada si la implantación se produce dentro de las zonas de acceso restringido de las estaciones de líneas transfronterizas y transregionales del sistema ferroviario que acogen el tren de alta velocidad o líneas de largo recorrido, de los puertos clasificados de interés general y de los aeropuertos con categoría de aeropuertos comerciales según el plan de aeropuertos, aeródromos y helipuertos de Cataluña 2009-2015.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 Se entiende por municipio asimilable a uno de más de 50.000 habitantes el que dispone de una población equivalente a tiempo completo anual (ETCA) superior a esta cantidad, según los últimos datos oficiales del Instituto de Estadística de Cataluña (Idescat).”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disposición autonómica objeto de este proceso constitucional, que es la nueva redacción de los apartados 3 y 4 del art. 9 del Decreto-ley 1/2009 incorporada por el art. 114 de la Ley del Parlamento de Cataluña 9/2011, contiene, por tanto, una limitación a la libre instalación de ciertos formatos de distribución comercial, concretamente los que el art. 6 del Decreto-ley 1/2009 denomina medianos establecimientos comerciales, grandes establecimientos comerciales y grandes establecimientos territoriales, los cuales solo podrán implantarse dentro de la trama urbana consolidada de los municipios que superen un umbral de población, salvo los medianos y grandes establecimientos comerciales, que además podrán instalarse en el interior de las zonas de acceso restringido de algunas estaciones ferroviarias, puertos y aeropuertos.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limitación es distinta de la que imponía la redacción originaria de los apartados 3 y 4 del art. 9 de Decreto-ley 1/2009, de 22 de diciembre, en dos elementos relevantes. De un lado, los requisitos que prevé el precepto impugnado, considerados en su conjunto como lo ordena el art. 6.2 de la Ley de ordenación del comercio minorista, configuran un régimen sustancialmente más restrictivo. En efecto, la regulación aprobada en 2009, y no la actual que es objeto de impugnación, permitía, con ciertas condiciones, la instalación de un establecimiento comercial de los antes mencionados en emplazamientos situados en continuidad física con el tejido urbano residencial que configura la trama urbana consolidada. Esta excepción a la necesidad de localizar estos tipos de centro comercial dentro de la trama urbana consolidada ampliaba notablemente sus posibles emplazamientos, debiendo destacar que dicha extensión alcanzaba a áreas que, por estar fuera de la trama urbana consolidada aunque fueran contiguas a ella, se adecuaban especialmente a alojar estos tipos de centros comerciales caracterizados por su gran tamaño. La supresión de esta excepción por el precepto impugnado supone que el régimen de instalación de establecimientos comerciales que contiene implica una restricción adicional muy relevante para los formatos de distribución comercial calificados como establecimientos comerciales medianos, grandes y grandes establecimientos territoriales, en la medida en que por su tamaño no encuentran acomodo dentro de la trama urbana consolidada del municipio o, de hallarlo, lo hacen en condiciones radicalmente más gravosas que coadyuvan a desincentivar estas modalidades de distribución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 juzgar por las razones que aporta el legislador en la parte expositiva de ambas normas, los objetivos a que sirven las limitaciones previstas en la regulación de 2009 y las recogidas en la normativa de 2011 no son los mismos. En efecto, la exposición de motivos del Decreto-ley 1/2009, que ha quedado transcrita ut supra, hasta en tres ocasiones conecta los requisitos que impone a la localización de los establecimientos comerciales medianos, grandes y grandes establecimientos territoriales con fines urbanísticos, de ordenación territorial y protección ambiental. Por el contrario, la disposición autonómica impugnada es aprobada en el seno de la Ley 9/2011, de 29 de diciembre, de promoción de la actividad económica de Cataluña, cuyo preámbulo, en los términos transcritos también ut supra, no relaciona en ningún momento el nuevo régimen de instalación de establecimientos comerciales con los objetivos indicados sino con otros de carácter eminentemente económicos, lo que determina su falta de adecuación y justificación y desemboca en el reconocimiento de su inconstitucionalidad como examinaremos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una vez delimitado el sentido del art. 114 de la Ley del Parlamento de Cataluña 9/2011, de 29 de diciembre, procede determinar si la limitación que impone es compatible con la legislación básica de contraste, que son el art. 6 de la Ley de ordenación del comercio minorista, en la redacción dada al mismo por el apartado segundo del art. único de la Ley 1/2010, de 1 de marzo, y los apartados 1 a) y 2 del art. 11 de la Ley 17/2009, cuyo contenido normativo quedó expuesto en el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pudiésemos afirmar tal compatibilidad sería necesario, en primer término, que los requisitos a que somete el art. 114 de la Ley del Parlamento de Cataluña 9/2011 la localización de establecimientos comerciales, que son de carácter cuantitativo o territorial por estar relacionados con el tamaño del centro comercial, el lugar de instalación dentro del municipio y la población de éste, atiendan “conjuntamente” (art. 6.2 de la Ley de ordenación del comercio minorista) a criterios basados en razones imperiosas de interés general relacionadas con la distribución comercial, como la protección del medio ambiente y del entorno urbano, la ordenación del territorio y la conservación del patrimonio histórico y 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26/2012, de 1 de marzo, FJ 5, resolviendo una cuestión análoga, afirmamos que la compatibilidad de la norma estatal básica (arts. 6 de la Ley de ordenación del comercio minorista y 11 de la Ley 17/2009, sobre el libre acceso a las actividades de servicio y su ejercicio) “con el impugnado art. 14.1 de la Ley 11/2001 revela que este último es incompatible con la norma básica estatal sobrevenida en la medida en que no se aporta razón alguna para justificar las limitaciones que introduce en la implantación de establecimientos comerciales y que se traducen en la imposibilidad de autorizar la instalación de determinados establecimientos comerciales en función de su tamaño cuando este dato se pone en relación con el número de habitantes de la población en la que pretendieran ubicarse”.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significa tal pronunciamiento que someter la ubicación de un centro comercial a requisitos conectados con su tamaño o con la población del municipio sea en todo caso incompatible con el art. 6 de la Ley de ordenación del comercio minorista y el art. 11 de la Ley 17/2009. Muy al contrario, como también reconoció la citada Sentencia del Tribunal de Justicia de la Unión Europea de 24 de marzo de 2011, tales condicionantes parecen en hipótesis medios adecuados para alcanzar los objetivos de ordenación territorial y protección del medio ambiente que tanto la normativa europea como la legislación estatal básica configuran como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supone la doctrina expresada por la STC 26/2012 es que el Tribunal considera necesario que, dado que se trata de una excepción a la regla general de la libertad de acceso a una actividad de servicio como es la distribución comercial, el legislador autonómico aporte razones que justifiquen que los requisitos a que sujeta la localización de ciertos formatos de establecimiento comercial atienden conjuntamente a dichos objetivos de ordenación territorial y protección ambiental, y no a otros que están prohibidos por predominar en ellos connotaciones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Generalidad y el Parlamento de Cataluña sostienen que, dado que el art. 114 de la Ley del Parlamento de Cataluña 9/2011 no hace otra cosa que dar nueva redacción a los apartados 3 y 4 del art. 9 del Decreto-ley 1/2009, los argumentos que se consignan al efecto en la exposición de motivos del Decreto-ley 1/2009 y que han sido transcritos en el fundamento jurídico 5.2ª de esta Sentencia deben ser considerados como justificación del nuevo régimen resultante del art. 114 de la citada Ley 9/2011. No podemos acoger tal planteamiento, pues, independientemente de que el art. 114 de la Ley 9/2011 se limite a redactar en otro sentido los apartados 3 y 4 del art. 9 del Decreto-ley 1/2009, lo relevante es que esa nueva regulación prevé un régimen de instalación de medios y grandes establecimientos comerciales y de grandes establecimientos territoriales que, considerado conjuntamente, es distinto y sustancialmente más restrictivo de la libertad de acceso a la actividad de distribución comercial que el contemplado originariamente en los apartados 3 y 4 del art. 9 del Decreto-ley 1/2009. Es por ello que era imprescindible que el legislador catalán diese razones suficientes de porqué la consecución de los objetivos urbanísticos, de ordenación territorial y protección ambiental descritos en la exposición de motivos del  Decreto-ley 1/2009 hacía necesario una limitación más intensa del libre acceso a la actividad de distribución comercial que la ya establecida por la redacción inicial de los apartados 3 y 4 del art. 9 del Decreto-ley 1/2009. En otras palabras, el legislador catalán que aprobó el art. 114 de la Ley del Parlamento de Cataluña 9/2011, a diferencia del que sancionó la redacción originaria de los apartados 3 y 4 del art. 9 del Decreto-ley 1/2009, no exterioriza ninguna motivación orientada a justificar que las mayores restricciones que ahora se imponen coadyuven proporcionadamente al logro de una gestión urbana sostenible, ciñéndose a conectarlas en general con la reactivación económica y en particular con el incremento de la actividad comercial, motivos ambos que por ser de clara índole económica no resultan acordes con los criterios fijados por la normativa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lo razonado se desprende que los requisitos a que el art. 114 de la Ley del Parlamento de Cataluña 9/2011 somete el acceso y el ejercicio de la actividad de distribución comercial, considerados conjuntamente, no responden a objetivos urbanísticos, de ordenación territorial y protección ambiental, por lo que no se hacen necesarios en virtud de un razón imperiosa de interés general, desconociéndose así la exigencia que el art. 6 de la Ley 7/1996, de ordenación del comercio minorista y el art. 11 de la Ley 17/2009, sobre el libre acceso a las actividades de servicio y su ejercicio, imponen a todo requisito que limite la libertad de acceso y ejercicio de las actividades de servicios en general y de las de distribución comercial en particular, al imponer restricciones de orden cuantitativo poblacional y territorial no suficientemente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afirmar que el art. 114 de la Ley del Parlamento de Cataluña 9/2011 contradice de modo manifiesto la legislación básica de contraste integrada por los arts. 6 de la Ley de ordenación del comercio minorista y 11 de la Ley 17/2009, y en su consecuencia vulnera de un modo mediato o indirecto el reparto constitucional de competencias que delimita el art. 149.1.13 CE en relación con el art. 121.1 d) EAC, lo que determina su inconstitucionalidad, ya que la contradicción con las bases estatales se produce por la imposición de un determinado requisito poblacional (más de 5.000 habitantes o más de 50.000 habitantes, según el tipo de establecimiento comercial) junto con la limitación adicional introducida por el art. 114 de la Ley del Parlamento de Cataluña 9/2011, al modificar el art. 9 del Decreto-ley 1/2009 y suprimir la posibilidad de instalar establecimientos comerciales de gran tamaño en emplazamientos situados en continuidad física con el tejido urbano residencial que configura la trama urbana consolidada, sin que estas restricciones se hayan justificado por el legislador más que por razones económicas.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inconstitucionales y nulos los apartados 3 y 4 del art. 9 del Decreto-ley 1/2009, de 22 de diciembre, de ordenación de equipamientos comerciales de Cataluña, en la redacción dada a los mismos por el art. 114 de la Ley del Parlamento de Cataluña 9/2011, de 29 de diciembre, de promoción de la actividad económica.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