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2013, la Procuradora de los Tribunales doña Olga Rodríguez Herranz, en nombre y representación de don Francisco Javier, don Jose María, doña María y doña Marta Acha Zubiate, interpuso demanda de amparo contra el Auto de la Sala de lo Civil del Tribunal Supremo de 28 de mayo de 2013, por el que se declara no haber lugar al recurso de casación núm. 1992-2012, dando lugar al recurso de amparo núm. 4406-2013,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11 de noviembre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4406-2013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