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291</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17 de diciembre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7 de febrero de 2013 tuvo entrada en el Registro General de este Tribunal un escrito del Secretario Judicial del Juzgado de lo Social núm. 34 de Madrid al que se acompaña, junto con el testimonio del procedimiento núm. 787-2012, sobre despido, que se tramita ante dicho Juzgado, el Auto de 30 de enero de 2013, por el que el citado Juzgado acuerda plantear cuestión de inconstitucionalidad respecto a las siguientes disposiciones: de un lado, el Real Decreto-ley 3/2012, de 10 de febrero, de medidas urgentes para la reforma del mercado laboral, globalmente considerado, y en particular, por lo que se refiere a su capítulo IV y la disposición transitoria quinta, por posible lesión del art. 86.1 CE, en relación con el art. 1.3 CE; de otro, la disposición transitoria quinta del citado Real Decreto-ley 3/2012, por presunta vulneración de los arts. 9.3 y 24.1 CE; y finalmente, el art. 18.8 de dicho Real Decreto-ley 3/2012, por posible contradicción con los arts. 9.3 y 24.1 CE, en relación con el art. 35.1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día 6 de julio de 2012, doña Cristina Berlinches Pérez presentó demanda de despido frente a Lidax Ingeniería, S.L., en la que solicitaba al Juzgado de lo Social que la extinción por causas objetivas que le había sido notificada con efectos de 20 de junio de 2012 fuera declarada despido improcedente.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tuvo entrada el día 12 de julio de 2012 en el Juzgado de lo Social núm. 34 de Madrid, que por decreto de 19 de julio de 2012 acordó su admisión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Tras la celebración del acto del juicio el día 21 de noviembre de 2012, concluso el procedimiento y dentro del plazo para dictar Sentencia, el Magistrado-Juez dictó providencia el mismo día —21 de noviembre de 2012—, por la que, conforme a lo dispuesto en el art. 35 de la Ley Orgánica del Tribunal Constitucional (en adelante, LOTC), acordó oír a las partes y al Ministerio Fiscal por término común e improrrogable de diez días, a fin de que pudieran pronunciarse sobre la pertinencia de plantear cuestión de inconstitucionalidad o sobre el fondo de ésta. En este escrito, el Magistrado-Juez comenzaba explicando que, en el caso enjuiciado, la extinción debía ser calificada judicialmente como improcedente, aduciendo las razones que a su juicio conducen a esta calificación, y asimismo, también indicaba que, de acuerdo con la fecha de efectos de la extinción —20 de junio de 2012—, las consecuencias de dicha calificación de improcedencia son las previstas en la Ley del estatuto de los trabajadores (en adelante, LET), en la redacción dada por el Real Decreto-ley 3/2012. Tras estas precisiones, la providencia concretaba las normas cuya constitucionalidad se cuestiona y los preceptos que se suponen infringidos: en primer lugar, exponía que el Real Decreto-ley 3/2012, globalmente considerado, resulta lesivo de los arts. 1.3 y 86.1 CE; en segundo término, indicaba que la disposición transitoria quinta del Real Decreto-ley 3/2012 vulnera los arts. 9.3 y 24.1 CE; y finalmente, hacía asimismo alusión a la contravención por parte del art. 18.8 del Real Decreto-ley 3/2012 de los arts. 9.3 y 24.1 CE, en relación con el art. 35.1 CE. La providencia fundamentaba estas dudas de constitucionalidad en términos similares a la argumentación ofrecida en el posterior Auto de planteamiento de la cuestión, de 30 de enero de 2013, a cuyo contenido se hace referencia más adelante.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No se presentó escrito de alegaciones ni por las partes ni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Juzgado de lo Social núm. 34 de Madrid dictó Auto de 30 de enero de 2013, por el que acuerda elevar cuestión de inconstitucionalidad ante el Tribunal Constitucional, respecto a las siguientes disposiciones: de un lado, el Real Decreto-ley 3/2012, globalmente considerado, y en particular, por lo que se refiere a su capítulo IV y la disposición transitoria quinta, por posible lesión del art. 86.1 CE, en relación con el art. 1.3 CE; de otro, la disposición transitoria quinta del citado Real Decreto-ley 3/2012, por presunta vulneración de los arts. 9.3 y 24.1 CE; y finalmente, el art. 18.8 de dicho Real Decreto-ley 3/2012, por posible contradicción de los arts. 9.3 y 24.1 CE, en relación con el art. 35.1 CE. En dicho Auto —elevado ante el Tribunal Constitucional el 7 de febrero de 2013—, se disponía la suspensión provisional del plazo para dictar Sentencia hasta que el Tribunal Constitucional se pronunciara sobre la admisión de la cuestión, y asimismo, se ordenaba que se citara a comparecer a las partes a fin de adoptar medidas no nucleares.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Dicha comparecencia tuvo lugar el 22 de febrero de 2013, según consta en las actuaciones remitidas por el Juzgado de lo Social núm. 34 de Madrid, tras el requerimiento efectuado por este Tribunal, mediante providencia de 9 de julio de 2013, para que indicara y, en su caso, aportara las resoluciones dictadas en el procedimiento 787-2012 con posterioridad al Auto de 30 de enero de 2013. En esta comparecencia, la parte demandada anticipó su opción por la indemnización ante el pronunciamiento judicial anunciado de declaración de la extinción como improcedente.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Con fecha 26 de febrero de 2013, el Juzgado de lo Social núm. 34 de Madrid dictó nuevo Auto de “medidas provisionales no nucleares”, en el que, tras fijar los hechos probados del litigio —incluida la antigüedad de la trabajadora en la empresa desde 1 de febrero de 2010— y razonar que la extinción debe ser calificada judicialmente como improcedente, el Magistrado-Juez expone que, si bien no puede pronunciarse sobre el objeto de la cuestión de inconstitucionalidad, sí puede manifestarse sobre el resto de las cuestiones derivadas del despido: su calificación y los demás efectos de tal calificación (opción entre indemnización y readmisión, situación legal de desempleo, etc.), añadiendo que, dado que el marco legal que se considera inconstitucional lo es por entenderse insuficiente, nada impide la aplicación con carácter provisional de ese marco legal indemnizatorio con el carácter de mínimo y a expensas de que se admita y estime la cuestión de inconstitucionalidad planteada. Al respecto aduce que, aun cuando no existe norma legal que permita tal pronunciamiento parcial, la doctrina constitucional parece autorizarlo con fundamento en el principio de tutela judicial y efectividad de los derechos, subrayando las graves consecuencias que derivarían para el trabajador y para la empresa en caso de que el juzgador se limitara a suspender el procedimiento judicial y no adoptara medidas provisionales. Del contenido del ATC 313/1996, de 29 de octubre, el Magistrado-Juez deduce que no sólo es posible el pronunciamiento sobre la adopción de medidas cautelares o actos de instrucción y ordenación —resoluciones instrumentales—, sino las cuestiones propiamente de fondo no afectas por la cuestión de inconstitucionalidad y aun estas cuando se trate de una aplicación de carácter provisional y a título de marco mínimo, como es el caso. Finalmente, por lo expuesto, el Auto incluye en su parte dispositiva la siguiente afirmación: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“Que previa declaración de improcedencia del Despido practicado y de haber optado la demandada por la extinción indemnizada del contrato debo declarar extinguida la relación contractual entre las partes a fecha de despido 20 de junio de 2012, en situación legal de desempleo a la demandante y condenar, con carácter parcial y provisional, y sin perjuicio de regularización cuando el Tribunal Constitucional se pronuncie sobre la admisión o estimación de la cuestión de inconstitucionalidad, a la demandada Lidax ingenieria sociedad limitada a abonar a la actora la indemnización de cuatro mil cuatrocientos nueve euros con sesenta y cinco centimos de euro, sin que, provisionalmente, haya lugar al abono de los salarios dejados de percibir.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demandada podrá compensar el importe de la indemnización extintiva abonada con las referidas indemnizaciones básica/rescisoria.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ha lugar a adoptar medidas de carácter preventivo o de aseguramiento del contenido que eventualmente pueda tener la Sentencia que se dicte por el Tribunal Constitucional. Pronunciamiento que ha de considerarse como esencialmente revisable.”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Mediante oficio de 12 de agosto de 2013 remitido por el Juzgado de lo Social núm. 34 de Madrid se hace saber que en el procedimiento núm. 787-2012 consta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30 de enero de 2013 del Juzgado de lo Social núm. 34 de Madrid fundamenta el planteamiento de la cuestión de inconstitucionalidad en las consideraciones que seguidamente, y de forma resumida, se indican.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entrada, el Magistrado-Juez se centra en el análisis de los juicios de aplicabilidad y relevancia. Al respecto razona los motivos por los que considera que la extinción enjuiciada debe ser calificada como despido improcedente, señalando que, atendida la fecha de efectos de la extinción —20 de junio de 2012—, las consecuencias de dicha calificación deben ser las previstas en el texto refundido de la Ley del estatuto de los trabajadores, en la redacción dada por el Real Decreto-ley 3/2012, que entró en vigor el 12 de febrero y permaneció vigente hasta su sustitución por la Ley 3/2012, de 6 de julio. Estas consecuencias legales vienen determinadas por las normas cuestionadas, conforme a las cuales, la Sentencia que eventualmente se dicte debería conceder al empleador la posibilidad de optar por la readmisión con abono de los salarios de tramitación o la rescisión contractual con abono de la indemnización legalmente establecida y sin abono de los salarios de tramitación, no apreciando el juzgador posibilidad de acomodar la norma al ordenamiento constitucional por vía interpretativa. A continuación, el Auto pasa a razonar sobre los preceptos cuya constitucionalidad se cuestiona y los preceptos eventualmente infringidos.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el Magistrado-Juez expresa su duda de constitucionalidad respecto al Real Decreto-ley 3/2012, globalmente considerado, y en particular, por lo que se refiere a su capítulo IV y la disposición transitoria quinta, por vulnerar el art. 86.1 CE, en relación con el art. 1.3 CE, pues considera, por las razones que extensamente expone en el Auto, que no concurre el presupuesto habilitante de la extraordinaria y urgente necesidad. Además, tras aludir a los límites materiales que el art. 86.1 CE impone en la utilización del real decreto-ley, el Magistrado-Juez manifiesta que, en el presente supuesto, hay no sólo una afectación, sino una vulneración de derechos y libertades fundamentales incluidos en el título primero de la Constitución, tales como los consagrados en los arts. 9.3, 24.1 y 35.1 CE, advirtiendo que dentro de este último —derecho al trabajo— se encuentra el régimen normativo de los despidos y extinciones por causas objetivas.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segunda duda de constitucionalidad expresada en el Auto se refiere a la disposición transitoria quinta del Real Decreto-ley 3/2012, con relación a lo dispuesto en el art. 18.7 del mismo Real Decreto-ley, por vulnerar los arts. 9.3 y 24.1 CE. Tras exponer el contenido de esta nueva normativa y señalar que con ella se reduce de manera significativa la cuantía de las indemnizaciones por despido improcedente, el Magistrado-Juez afirma que la norma de aplicación es arbitraria, fundamentalmente por constituir una indemnización tasada que vincula al juzgador, lo que impide una restitutio in integrum del perjuicio efectivamente sufrido. De las consideraciones que expone en el Auto de planteamiento se infieren por el órgano judicial claras vulneraciones del art. 9.3 CE, relativo a la interdicción de la arbitrariedad, y del art. 24.1 CE, ya que la tutela dispensada por Sentencia no podrá ser efectiva, sino parcial y meramente nominal.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tras remarcar que el Derecho del trabajo constituye una legislación especial tuitiva del trabajador que debe mejorar el ordenamiento general, el Auto indica que la comparación de las consecuencias de un incumplimiento contractual doloso o culpable en el ordenamiento común y en el ordenamiento laboral especial evidencia un claro trato discriminatorio de origen clasista (art. 14 CE), que no fue invocado en la providencia de incoación del incidente de planteamiento de la cuestión de inconstitucionalidad, pero que la Sala puede apreciar de oficio ex art. 39.2 LOTC. En tal sentido, alega que, de querer decir algo, lo que el tenor del art. 35.2 CE afirma es que los derechos de los trabajadores han de ser regulados en una norma especial y más favorable, porque el precepto ha de integrarse en su contexto, como concreción del Estado social y democrático de Derecho (art. 1.1). En consecuencia, concluye, las indemnizaciones tasadas no pueden desempeñar otro papel que el de representar un criterio indemnizatorio subsidiario o un suelo reparador, que no puede obstar la adecuada satisfacción de los daños y perjuicios sufridos.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Como tercera duda de constitucionalidad, considera el órgano judicial que el art. 18.8 del Real Decreto-ley 3/2012, que da nueva redacción al art. 56.2 LET, vulnera el principio de interdicción de la arbitrariedad (art. 9.3 CE) y el derecho a la tutela judicial efectiva (art. 24.1 CE), en relación con el derecho al trabajo (art. 35.1 CE), pues determina que el empresario no tenga que abonar salarios de tramitación si opta por la indemnización en caso de despido improcedente (salvo que se trate de un representante legal de los trabajadores o de un delegado sindical), a diferencia de lo que sucedía en la normativa precedente, que establecía el pago de salarios de tramitación también para el supuesto de que el empresario optase por la indemnización; se trata, de nuevo, de una regulación que impide una restitutio in integrum del perjuicio efectivamente sufrido por el trabajador, lo que choca con el art. 9.3 CE. Asimismo, entiende el Magistrado-Juez, que el principio de integridad/adecuación indemnizatoria también resulta vulnerado cuando el empleador opta por la readmisión, por cuanto el precepto sólo contempla la readmisión y el abono de los salarios dejados de percibir, con el relevante olvido de que el despido ha podido producir daños (daño emergente y daños morales) en el ámbito personal, familiar y patrimonial del trabajador que no se compensan en forma alguna, con lo que esta “infracompensación” estimula un incremento de los despidos y extinciones especulativas.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la óptica del art. 24.1 CE, el Auto considera que la norma impugnada vulnera los siguientes derechos integrados en el de tutela judicial efectiva: en primer lugar, la seguridad jurídica, por cuanto, iniciado el procedimiento judicial, el trabajador ignora, no ya si va a ser indemnizado o readmitido, sino los conceptos por los que va a ser indemnizado y la extensión de los mismos; en segundo término, se produce una desigualdad esencial en el procedimiento y en la tutela que el Juez puede dispensar, en la medida en que la Ley dispone que sea el empresario el que determine, arbitrariamente, la extensión de su propia condena —mayor si opta por readmitir (salarios de tramitación incluidos) o menor si opta por indemnizar (salarios de tramitación excluidos)—.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al art. 35 CE, el Auto concluye que este derecho constitucional comprende la readmisión en caso de que el despido se declare injustificado, siendo tradicional y racional que la indemnización sea en nuestro ordenamiento laboral la segunda opción. En cambio, considera, la norma cuestionada altera este orden, por cuanto que, al penalizar la readmisión con la carga empresarial de abonar los salarios de tramitación —y su cotización a la Seguridad Social— se desincentiva esta opción, favoreciendo, en cambio, que el empresario se decante por la rescisión indemnizada y, por tanto, por la extinción contractual. A juicio del Magistrado-Juez, si se considera la importante diferencia indemnizatoria a cargo del empresario en uno y otro supuesto, cabe atreverse a concluir que la opción por la readmisión se va a convertir en una opción meramente formal, irreal e ilusoria, salvo en los despidos especulativos. En definitiva, concluye, no hay justificación objetiva y razonable del desproporcionado sacrificio del principio pro labore.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el Auto con la afirmación de que el planteamiento de la cuestión de inconstitucionalidad no impide al órgano judicial pronunciarse sobre la calificación del despido y los efectos de tal calificación (opción e indemnización), citando en apoyo de su tesis el ATC 313/1996, de 29 de octubre. Por ello señala que, para el caso de su admisión, la resolución se diferirá en el tiempo con eventualidad de perjuicios graves para cualquiera de las partes, razón por la que considera necesario citarlas a una comparecencia que tendrá por objeto la adopción de medidas no nucleares.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18 de septiembre de 2013, la Sección Tercera de este Tribunal acordó, a los efectos que determina el art. 37.1 LOTC, oír al Fiscal General del Estado para que, en el plazo de diez días, alegase lo que considerara conveniente acerca de la admisibilidad de la presente cuestión de inconstitucionalidad, en relación con el Auto de 26 de febrero de 2013 dictado por dicho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22 de octubre de 2013, en el que interesa la inadmisión a trámite de la cuestión de inconstitucionalidad planteada, por carecer de objeto al haberse resuelto el fondo de la acción ejercitada.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tras exponer los hechos de los que trae causa el planteamiento de la cuestión de inconstitucionalidad indica que, en el presente caso, el órgano judicial, no obstante acordar formalmente la suspensión del curso de los autos en el momento procesal anterior al dictado de la Sentencia, dispone en el Auto de planteamiento convocar a las partes a una comparecencia y, tras celebrarse esta, dicta un Auto denominado de medidas provisionales no nucleares, en el que resuelve calificar el despido como improcedente y condenar al abono de una indemnización de 4.409,65 €. Es decir, según el Fiscal General del Estado, se pronuncia exactamente sobre la acción ejercitada en la demanda, resolviendo el objeto del pleito, aun cuando quiera afirmar el juzgador que tal decisión no es más que una resolución provisional que podrá hipotéticamente confirmarse, o bien complementarse en lo que se refiere a los salarios de tramitación si es que la presente cuestión de inconstitucionalidad prosperara. Señala el Ministerio Fiscal que, al margen de que no existan en nuestro ordenamiento procesal resoluciones sobre el fondo del asunto que pretendan un pronunciamiento provisional o ad cautelam sobre la pretensión deducida, lo que evidencian los Autos de 30 de enero de 2013 y de 26 de febrero de 2013 es la voluntad renuente a la adopción de la medida dispuesta en el art. 35.3 LOTC, consistente en la suspensión del procedimiento hasta la definitiva resolución de la cuestión por el Tribunal Constitucional. A su juicio, afirmar que lo resuelto por el Auto de 26 de febrero de 2013 son meras cuestiones no nucleares no puede sino calificarse como un ejercicio de voluntarismo estéril que no oculta la realidad de la continuación del procedimiento y la resolución sobre el fondo de la pretensión deducida por la trabajadora. Por tal razón expone que la actual cuestión presenta una manifiesta carencia de objeto, que debe llevar a su inadmisión.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Social núm. 34 de Madrid plantea cuestión de inconstitucionalidad respecto a las siguientes disposiciones: de un lado, el Real Decreto-ley 3/2012, de 10 de febrero, de medidas urgentes para la reforma del mercado laboral, globalmente considerado, y en particular, por lo que se refiere a su capítulo IV y la disposición transitoria quinta, por posible lesión del art. 86.1 CE, en relación con el art. 1.3 CE; de otro, la disposición transitoria quinta del citado Real Decreto-ley 3/2012, por presunta vulneración de los arts. 9.3 y 24.1 CE; y finalmente, el art. 18.8 de dicho Real Decreto-ley 3/2012, por posible contradicción con los arts. 9.3 y 24.1 CE, en relación con el art. 35.1 CE. Tales dudas de constitucionalidad se fundamentan por el órgano promotor en los argumentos ya expuestos en los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por las razones de las que también se ha dejado constancia en los antecedentes, se opone a la admisión a trámite de la cuestión de inconstitucionalidad por apreciar que carece de objeto al haberse resuelto el fondo de la acción ejercitada (art. 37.1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el citado art. 37.1 LOTC, este Tribunal puede rechazar en trámite de admisión y mediante Auto, sin otra audiencia que la del Fiscal General del Estado, la cuestión de inconstitucionalidad cuando faltaren las condiciones procesales o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presente cuestión de inconstitucionalidad guarda claras similitudes con la núm. 438-2013 planteada por el mismo órgano judicial. La mencionada cuestión ha sido inadmitida a trámite por Auto del Pleno 277/2013, de 3 de diciembre, al que hemos de remitirnos.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Debemos recordar, en primer lugar, que el hecho de que la redacción dada por el Real Decreto-ley 3/2012 a los preceptos objeto del presente procedimiento haya sido sustituida por la establecida en la Ley 3/2012, de 6 de julio, sobre medidas urgentes para la reforma del mercado laboral no conlleva, por sí sola, la pérdida del objeto de la cuestión planteada pues, atendidas las fechas de entrada en vigor de ambas normas, así como la fecha de efectos de la extinción contractual, hemos de afirmar que, para la resolución del proceso a quo, sigue siendo de aplicación la normativa incorporada por el cuestionado Real Decreto-ley 3/2012 de cuya constitucionalidad se duda, por más que, en realidad, el tenor dado por esta norma a su art. 18.8 y su disposición transitoria quinta es similar a la nueva redacción proporcionada por sus homónimos de la Ley 3/2012 —con la adición por ésta de una única precisión en el apartado 2 de la disposición transitoria quinta—.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No obstante, el debido cumplimiento de los juicios de aplicabilidad y relevancia requeridos por el art. 35.1 LOTC exige introducir algunas precisiones en cuanto a la delimitación concreta del objeto de la presente cuestión, máxime a la vista de la actuación seguida por el órgano judicial tras el Auto de planteamiento —y a la que después se hace referencia—, así como a los amplios términos empleados respecto a dos de las normas cuestionadas. No olvidemos que “la cuestión de inconstitucionalidad no es un instrumento procesal para buscar una depuración abstracta del Ordenamiento” (STC 235/2007, de 7 de noviembre, FJ 2; o SSTC 55/2010, de 4 de octubre, FJ 2; y 20/2012, de 16 de febrero, FJ 4); y asimismo hemos venido afirmando que “aunque en principio es al órgano judicial que plantea la cuestión a quien corresponde formular el llamado juicio de relevancia, esta regla debe ceder en los supuestos en los que de manera notoria, sin necesidad de examinar el fondo debatido y en aplicación de principios jurídicos básicos se desprenda que no media nexo causal alguno entre la validez de la norma cuestionada y la resolución del proceso a quo, ya que en tales casos sólo mediante la revisión del juicio de relevancia es posible garantizar el control concreto de constitucionalidad que corresponde a la cuestión de inconstitucionalidad” (por todas, STC 179/2009, de 21 de julio, FJ 2; o STC 121/2011, de 7 de julio, FJ 2). El resultado de dicho examen es que, por las mismas razones que en el caso examinado en el referido ATC 277/2013, FJ 2, el objeto de la cuestión de inconstitucionalidad planteada, tanto en relación con la utilización del instrumento normativo del real decreto-ley (art. 86.1 CE) como respecto a las específicas dudas de contenido elevadas (arts. 9.3, 24.1 CE, y en su caso, art. 35.1 CE), ha de quedar limitado al apartado 2 de la disposición transitoria quinta del Real Decreto-ley 3/2012, por el que se fija el criterio de cálculo de la indemnización por despido improcedente de los contratos formalizados antes de la entrada en vigor de este Real Decreto-ley, así como al art. 18.8 de dicho Real Decreto-ley 3/2012, por el que se da nueva redacción al art. 56.2 del texto refundido de la Ley del estatuto de los trabajadores (LET), disponiendo que, en caso de que en el despido improcedente se opte por la readmisión, el trabajador tendrá derecho a los salarios de tramitación, sin extender su reconocimiento a los supuestos de opción por la indemnización, a salvo de la excepción prevista para los representantes de los trabajadores en el art. 56.4 LET.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Así delimitado el objeto de la cuestión, cumple poner ahora de manifiesto que existen otras exigencias procesales que no han sido cumplidas por el órgano judicial. En concreto, es necesario examinar el óbice procesal alegado por el Fiscal General del Estado, quien denuncia la manifiesta carencia de objeto de la cuestión, por cuanto considera que el hecho de que el órgano promotor dictara el Auto de medidas provisionales no nucleares, en que resuelve calificar el despido como improcedente y condenar a la demandada al abono de la cuantía indicada, constituye una resolución sobre el fondo de la pretensión deducida en el proceso y exterioriza la renuencia a adoptar la suspensión del procedimiento hasta la definitiva resolución de la cuestión por el Tribunal Constitucional, conforme impone el art. 35.3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examen de dicho óbice atenderemos al reciente ATC 277/2013, FJ 3, cuyas apreciaciones y conclusiones resumimos a continuación, procediendo a su aplicación en el supuesto ahora enjuiciado.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De acuerdo con el art. 35.3 LOTC, “el planteamiento de la cuestión de constitucionalidad originará la suspensión provisional de las actuaciones en el proceso judicial hasta que el Tribunal Constitucional se pronuncie sobre su admisión”. Si bien hemos admitido que el órgano judicial a quo puede adoptar las medidas cautelares precisas para asegurar las resultas del juicio o incluso los efectos de la futura sentencia de este Tribunal resolviendo la cuestión, sin que tampoco exista obstáculo para que lleve a cabo otros actos de instrucción y de ordenación del proceso, se ha exigido que “no guarden relación con la validez de la ley cuestionada, pues el proceso de fondo sigue pendiente ante él en situación procesal de detención” (ATC 313/1996, de 29 de octubre, FJ 2; y ATC 186/2009, de 16 de junio, FJ 2). De esta manera “[l]o determinante es apreciar si, al dictar su resolución, el Tribunal a quo ha venido a dar aplicación a la ley cuestionada, de tal modo que vacía a la cuestión por él suscitada de todo efecto o significado práctico dentro del proceso de origen” (ATC 313/1996, FJ 3; y ATC 42/2004, de 10 de febrero,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caso ahora enjuiciado es similar al contemplado en el ya citado ATC 313/1996 en el que el órgano judicial dictó Sentencia sobre el fondo después de elevar la cuestión de inconstitucionalidad y sin existir todavía pronunciamiento sobre su admisión, razón por la que este Tribunal declaró su inadmisión a trámite. En el presente supuesto, resulta fundamental atender a que, tras dictarse el Auto de planteamiento de la cuestión, se procedió a citar a las partes a comparecencia, en la que, ante el anuncio de la calificación de la extinción como improcedente, la demandada anticipó su opción por la indemnización —recordemos que, conforme al art. 56.1 LET, cuando el despido se declara improcedente, el empresario puede optar entre la readmisión del trabajador o el abono de una determinada indemnización—. A continuación, el órgano promotor dictó un nuevo Auto —de 26 de febrero de 2013—, en el que se califica el despido como improcedente y, teniendo en cuenta la opción anticipada de la parte demandada, se declara extinguida la relación contractual y se condena a la empresa a abonar a la trabajadora la indemnización indicada, sin incluir el reconocimiento de salarios de tramitación. Pues bien, igual que indicamos en el supuesto enjuiciado en el referido ATC 277/2013, también en este caso hemos de afirmar que, con las mencionadas actuaciones, el Magistrado-Juez está aplicando de forma directa las normas del Real Decreto-ley 3/2012 que son objeto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No es óbice a esta conclusión el hecho de que el Magistrado-Juez haya emitido dicha resolución sobre el fondo en un Auto al que pretende atribuir un “carácter parcial y provisional, y sin perjuicio de regularización cuando el Tribunal Constitucional se pronuncie”, pues, materialmente, los términos de la condena impuesta —en este caso, respecto al abono de la indemnización— coinciden con los que corresponderían a una Sentencia sobre el fondo. En realidad, ese supuesto “carácter provisional” no es más que un expediente para intentar salvar las exigencias del juicio de relevancia, al amparo de una incorrecta aplicación de la doctrina de este Tribunal sobre la limitada posibilidad de dictar resoluciones judiciales durante la fase de suspensión prevista en el art. 35.3 LOTC, precepto con el que se persigue asegurar que el pronunciamiento del Tribunal Constitucional sobre las dudas de constitucionalidad planteadas resulte previo a la aplicación de las normas cuestionadas por el órgano promotor, de forma que incida sobre el litigio concreto que dio origen a la cuestión y respecto al que la resolución judicial se encuentra pendiente de ser dictada.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consecuencia, en paralelo a lo señalado por este Tribunal en los supuestos en que el Auto de planteamiento de la cuestión se dicta tras haberse aplicado la norma cuestionada en el proceso a quo, también en el presente caso es posible afirmar que la actuación del órgano promotor “ignora el carácter eminentemente prejudicial de la cuestión de inconstitucionalidad en nuestro ordenamiento jurídico”, cuya finalidad es “la de suspender el procedimiento y esperar a la respuesta de este Tribunal para la aplicación de la norma” (ATC 134/2006, de 4 de abril, FJ 2), con la consecuencia de que, no respetándose tal exigencia, “tampoco se ha formulado adecuadamente el juicio de relevancia pues mal puede realizarse éste en relación con un precepto que ya se aplicó en una previa decisión” (ATC 220/2012, de 27 de noviembre, FJ 3; o ATC 184/2009, de 15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definitiva, en atención a los razonamientos expuestos, y una vez constatado que, lo que hace el órgano judicial es resolver sobre el fondo del litigio mediante la aplicación de las normas cuestionadas, hemos de concluir que, en la cuestión de inconstitucionalidad que es objeto de este procedimiento, no se ha respetado debidamente el mandato de suspensión de las actuaciones exigido por el art. 35.3 LOTC, en los términos interpretados por este Tribunal, con la consiguiente incidencia de este incumplimiento sobre la pervivencia del juicio de relevancia. Tales circunstancias, por sí solas y sin necesidad de entrar en el fondo, determinan la inadmisión a trámite de la presente cuestión de inconstitucionalidad, en aplicación de lo dispuesto en el art. 37.1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diciembre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