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13 de febrero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9260-2007, interpuesto por el Gobierno de Canarias contra el Real Decreto 1028/2007, de 20 de julio, por el que se establece el procedimiento administrativo para la tramitación de las solicitudes de autorización de instalaciones de generación eléctrica en el mar territorial. Ha formulado alegaciones la Abogada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noviembre de 2007, la Directora General del Servicio Jurídico del Gobierno de Canarias, en representación de este, interpuso conflicto positivo de competencias contra el Real Decreto 1028/2007, de 20 de julio, por el que se establece el procedimiento administrativo para la tramitación de las solicitudes de autorización de instalaciones de generación eléctrica en el mar territorial. Solicita que se declare que la competencia controvertida corresponde a la Comunidad Autónoma de Canarias y, en consecuencia, que se anule la norma o, subsidiariamente, que se declare que la misma no es de aplicación en esta Comunidad Autónoma. Sustenta su pretensión en las alegaciones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mera invocación del art. 149.1.22 CE, que atribuye al Estado la competencia exclusiva para autorizar las instalaciones eléctricas cuando su aprovechamiento afecte a otra Comunidad o el transporte de energía salga de su territorio, unida al carácter exhaustivo de la regulación, suponen una vulneración de las competencias de la Comunidad Autónoma de Canarias en materia de energía (arts. 30.26 y 32.9 del Estatuto de Autonomía de Canarias: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interpretar el art. 149.1.22 CE, el Tribunal Constitucional ha declarado que basta que en relación con cualquier instalación o línea de transporte se dé una de las dos condiciones enumeradas en positivo por el art. 149.1.22 CE, para que la competencia de autorización sea estatal (SSTC 12/1984, de 2 de febrero; STC 119/1986, de 20 de octubre, y 74/1992, de 14 de mayo). La titularidad de la competencia se dirime en la propia Constitución a favor del Estado cuando existe una afectación supracomunitaria, pero esa afectación no se define en función del lugar donde se ubiquen las instalaciones, sino en función del destino que pretenda darse a la energía eléctrica que tales instalaciones produzcan.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simple ubicación de las instalaciones que se autorizan en el mar territorial no es suficiente para colegir que la energía que en ellas se genere va a ser utilizada fuera de la Comunidad Autónoma respectiva. En el caso de Canarias, la premisa es la contraria, pues existen razones geográficas que avalan que la energía producida en las instalaciones ubicadas en su mar territorial va a ser utilizada exclusivamente en el archipiélago. La lejanía de Canarias respecto a las demás Comunidades Autónomas implica a priori que no es posible su transporte al resto del territorio del Estado, porque los sistemas eléctricos insulares canarios no están conectados al sistema eléctrico peninsular, y el tendido de una conexión eléctrica entre el archipiélago canario y la península es inviable técnica y económicamente. Toda la energía que se produce en Canarias se consume en Canarias, y no se puede transportar, no ya a la península, sino ni siquiera de una isla 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singulares condiciones de la Comunidad Autónoma de Canarias, como criterio modulador de sus competencias en materia energética, derivadas de su lejanía respecto al territorio peninsular (región ultraperiférica) y su doble discontinuidad territorial, tanto respecto al territorio peninsular (región insular) como de su discontinuidad intraautonómica (región archipelágica), están expresamente reconocidas en el art. 32.9 EACan. Estas circunstancias hacen inoperativa en Canarias la cláusula del art. 149.1.22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Excluida la aplicación del art. 149.1.22 CE, así como el carácter básico de una regulación tan exhaustiva, tampoco puede buscarse la cobertura competencial del Real Decreto impugnado en el art. 149.1.18 CE, que reserva al Estado la regulación del procedimiento administrativo común. La competencia de la Comunidad Autónoma de Canarias para regular las instalaciones de producción de energía eléctrica comprende necesariamente la regulación de los aspectos procedimentales de la intervención administrativa en la materia, si bien con el límite que deriva del respeto a la normativa básica que dicte el Estado en materia energética y a las normas del procedimiento administrativo común, que el art. 149.1.18 CE reserva a la competencia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aspecto, la norma impugnada en este proceso no puede ser calificada como norma básica en materia energética, no sólo por motivos formales, sino también porque su contenido agota la regulación del procedimiento, sin dejar margen alguno a la intervención del legislador autonómico (SSTC 227/1988, de 29 de noviembre; 175/2003, de 30 de septiembre; 101/2006, de 30 de marzo, y 135/2006, de 27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titularidad estatal sobre el dominio público marítimo no es, en sí misma, un criterio de delimitación competencial, por lo que ni aísla la porción del territorio así considerado ni sustrae las competencias que corresponden a otros entes públicos (STC 149/1991, de 4 de julio). El dominio público hace así las veces de “soporte topográfico” de determinadas competencias, estatales o autonómicas (STC 195/1998, de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al esquema competencial expuesto, no puede prosperar el argumento que ha utilizado el Consejo de Ministros para rechazar el requerimiento de incompetencia, basado únicamente en la consideración de que el mar territorial no forma parte del territorio de Canarias. El espacio marítimo adyacente a las Islas Canarias sí forma parte de su territorio, de conformidad con la delimitación del mismo efectuada por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viene utilizando una concepción estricta y restringida del territorio, limitado al espacio terrestre, con exclusión de los espacios marítimos. En este sentido, el Tribunal califica como supuestos de extraterritorialidad aquellos casos en que las Comunidades Autónomas ejercen sus potestades y funciones públicas sobre el mar (SSTC 102/1995, de 26 de junio, 195/1998, de 1 de octubre, 38/2002, de 14 de febrero, 97/2002, de 25 de abril, y 9/2001, de 18 de enero), habiendo llegado incluso a afirmar en una Sentencia aislada que el ámbito territorial del País Vasco “no incluye el mar adyacente” [STC 149/1991, FJ 7 A) 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caso de la Comunidad Autónoma de Canarias, las aguas de jurisdicción española que rodean el archipiélago sí forman parte de su territorio, en cualquiera de sus distintas acepciones. A diferencia de lo que sucede con otros Estatutos de Autonomía, en los que la delimitación del territorio de la respectiva Comunidad se hace por referencia al de las provincias o municipios que la integran, el art. 2 del Estatuto de Autonomía canario define el ámbito territorial de la Comunidad Autónoma como el comprendido por el “archipiélago canario”. La fórmula empleada no contiene exclusión de la porción marítima del territorio, ni de forma directa ni por la técnica de la remisión normativa a otros textos legales preexistentes. Antes al contrario, el Estatuto define su propio territorio como un archipiélago, concepto éste en el que necesariamente se incluyen las aguas que lo rodean. En la reforma operada por la Ley Orgánica 4/1996, se sustituye así el concepto “territorios insulares” por “archipiélago canario”, modificación que es algo más que una simple cuestión semántica. Como pone de relieve el debate parlamentario (del que se ofrece un amplio resumen), con esta modificación se pretendió introducir en la definición del territorio de la Comunidad Autónoma el concepto de archipiélago, entendido como un todo comprensivo de las islas y del mar que las une.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tras la reforma de 1996, constituye a Canarias como Comunidad Autónoma archipelágica, con las consecuencias jurídicas que de ello se derivan, pues tanto en su acepción común, como en el ámbito del Derecho internacional público [art. 46 b) de la Convención de las Naciones Unidas sobre Derecho del mar, ratificada por España], las aguas son un elemento esencial de cualquier archipiélago.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se completa con el art. 40.1, que supone una admisión implícita de que el ámbito territorial de la Comunidad Autónoma incluye un elemento marítimo interinsular, por la remisión que efectúa al art. 2 y porque, en otro caso, la cautela que introduce sobre las aguas de jurisdicción española sería ociosa. Como esclarece el debate parlamentario, la cláusula “sin perjuicio” del art. 40.1 supone que, ante la declaración previa de que las aguas marítimas canarias forman parte del territorio de la Comunidad Autónoma de Canarias (declaración implícita en la definición como archipiélago), y en previsión de posibles conflictos competenciales sobre las mismas, se consideró necesaria una salvaguarda expresa de la competencia exclusiva que ostenta el Estado para delimitarlas y definir su régimen jurídico, imponiendo que el ejercicio de las competencias autonómicas no puede obstaculizar el ejercicio de dicha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Cualquier duda interpretativa que suscitase la redacción de los arts. 2 y 40.1 EACan debe resolverse acudiendo a una concepción instrumental del territorio en cuanto límite al ejercicio de los poderes de los distintos entes territoriales. Desde esta perspectiva, el territorio de la Comunidad Autónoma ha de entenderse como el espacio físico sobre el que se proyectan sus competencias, y ni la Constitución ni el Estatuto de Autonomía contienen precepto alguno que permita extraer la conclusión de que el territorio sobre el que la Comunidad Autónoma de Canarias ejerce sus competencias es exclusivamente el terrestre, con exclusión de los espacios marítimos.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jurisprudencia constitucional, el ejercicio de competencias autonómicas sobre los espacios marítimos de jurisdicción española resulta, bien de atribuciones estatutarias expresas, bien de la propia naturaleza de la competencia aunque el título autonómico no incluya una referencia expresa a su proyección sobre el mar. Así, ha admitido el ejercicio de competencias autonómicas en espacios marítimos no solamente en materia de pesca (SSTC 158/1986, de 11 de diciembre; 56/1989, de 16 de marzo; 147/1991, de 4 de julio; 44/1992, de 2 de abril; 57/1992, de 9 de abril; 68/1992, de 30 de abril; 149/1992, de 19 de octubre; 184/1996, de 14 de noviembre; 147/1998, de 2 de julio; y 9/2001, de 18 de enero), marisqueo y acuicultura (SSTC 103/1989, de 8 de junio, 9/2001, y 38/2002), transporte marítimo (STC 40/1998, de 19 de febrero, FJ 45) y salvamento marítimo (STC 40/1998, FJ 51), sino también en materias respecto a las cuales el enunciado del título competencial autonómico no contiene una expresa referencia a su proyección sobre los espacios marítimos, como en materia de medio ambiente (SSTC 102/1995, de 26 de junio; 118/1996, de 27 de junio; 28/1997, de 13 de febrero, y 195/1998, de 1 de octubre) o espacios naturales protegidos (SSTC 32/1994, de 31 de enero; 102/1995, 195/1998 y 38/2002). Incluso ha admitido que las competencias autonómicas sobre acuicultura y marisqueo, en cuanto no están limitadas estatutariamente a las aguas interiores, pueden ejercerse en el mar territorial, en la plataforma continental y en la zona económica exclusiva (SSTC 103/1989 y 9/2001).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y las Comunidades Autónomas se encuentran superpuestos en un mismo territorio, en el que únicamente el primero dispone de soberanía. Por esta razón, a los órganos centrales del Estado les corresponde la potestad originaria para disponer del territorio y, en consecuencia, para delimitar las fronteras del territorio frente a otros Estados y obligarse mediante tratados internacionales y, en el marco de éstos, realizar los actos unilaterales dirigidos a delimitar los propios espacios marítimos. Esta soberanía frente al exterior comporta en el plano interior la plenitud del Estado para organizar sus poderes y articularse territorialmente. En ejercicio de esa soberanía, el Estado español se ha dotado de una Constitución que ha originado un Estado descentralizado políticamente entre el poder central y las Comunidades Autónomas, en el cual, lógicamente, hay una superposición física de territorio estatal (el conjunto) y territorios autonómicos (el correspondiente a cada Comunidad Autónoma). Pero ese dato no excluye la titularidad de competencias autonómicas puesto que, evidentemente, el Estado tiene también soberanía sobre el espacio terrestre de España, sin que ello impida a las Comunidades Autónomas disponer de competencias exclusivas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Aunque se considerase que el territorio de la Comunidad Autónoma de Canarias no comprende el mar adyacente, la ya citada doctrina relativa al ejercicio de competencias autonómicas sobre los espacios marítimos conduciría a idéntica conclusión: la competencia de las Comunidades Autónomas en materia de instalaciones de producción de energía eléctrica puede ejercerse sobre el mar. Según esa doctrina, hay que entender que el principio de territorialidad, como límite al ejercicio de las competencias autonómicas, no se reduce a los espacios terrestres, sino que se refiere al territorio en sentido amplio, comprensivo de espacios marítimos siempre que la naturaleza de la materia y los intereses respectivos de la Comunidad Autónoma requieran también el ejercicio de sus potestades en esos espacios. En la actualidad, las nuevas necesidades y el desarrollo tecnológico permiten ejercitar en el mar títulos competenciales que históricamente sólo se podían ejercitar sobre el espacio terrestre. Y no puede negarse a priori a las Comunidades Autónomas la posibilidad de actuar allí donde los avances de la tecnología lo permitan, dentro de los límites de la soberanía del Estado. Es el caso de las instalaciones de producción de energía eléctrica, sin que la naturaleza jurídica de esta actividad aporte ningún criterio que permita excluir a las Comunidades Autónomas del ejercicio de la potestad autorizatoria.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16 de enero de 2008, el Pleno de este Tribunal, a propuesta de la Sección Tercera, acordó admitir a trámite el presente conflicto positivo de competencia; dar traslado de la demanda y documentos presentados al Gobierno de la Nación, al objeto de presentar alegaciones en el plazo de veinte días; comunicar la incoación del conflicto a la Sala de lo Contencioso-Administrativo del Tribunal Supremo, a los efectos del artículo 61.2 de la Ley Orgánica del Tribunal Constitucional y publicar la incoación del conflicto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el 5 de febrero de 2008, el Abogado del Estado, en la representación que legalmente ostenta, solicitó prórroga del plazo inicialmente concedido para formular alegaciones, prórroga que le fue concedida por providencia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Abogada del Estado presentó su escrito de alegaciones el día 29 de febrero de 2008, instando la desestimación del conflicto en atención a los razonamientos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Real Decreto 1028/2007 se ha dictado en ejercicio de las competencias que al Estado otorga el art. 149.1.22 CE, en materia de autorización de instalaciones de energía eléctrica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al citado art. 149.1.22 CE, el art. 149.1.25 CE establece la competencia exclusiva del Estado sobre las bases del régimen energético. El criterio constitucional resalta la naturaleza supracomunitaria del sector energético. De un lado, por la trascendencia de la política energética como factor de las medidas de política económica aplicables, con carácter general, a todo el territorio nacional, y como requisito para la unicidad del orden económico nacional (STC 1/1982, de 28 de enero). En la materia energética tiene una especial relevancia el principio de prevalencia del interés nacional, toda vez que la definición estatal de cuáles sean las instalaciones energéticas afectantes a aquel interés por encima del propio de cada Comunidad Autónoma permite delimitar, por exclusión y de forma residual, las instalaciones que se someten a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alcance del título competencial que al Estado confiere el art. 149.l.22 CE ha sido determinado con claridad por el Tribunal (SSTC 12/1984, de 2 de febrero; 119/1986, de 20 de octubre; 67/1992, de 30 de abril; 74/1992, de 14 de mayo, y 108/1996, de 13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distinción entre titularidad dominical y competencia ha quedado claramente señalada a lo largo de la jurisprudencia constitucional. El texto reglamentario impugnado no ha sido dictado ratione dominii, es decir, como si el Estado, titular de los bienes del demanio marítimo-terrestre, se aprovechara de su potestad legislativa para que espacios pertenecientes a su dominio público se sustrajeran a las consecuencias del lícito ejercicio de las competencias autonómicas (STC 46/2007, de 1 de marzo,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discrepancia competencial planteada deriva de dilucidar si el mar territorial forma parte o no del ámbito territorial de la Comunidad Autónoma. La competencia autonómica que proclama el art. 30.29 EACan carece de virtualidad en dicho espacio por razón de extraterritorialidad, es decir, por proyectarse en unos límites físicos que no forman parte del territorio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 jurisprudencia constitucional [SSTC 149/1991, FJ 7 A) h), y 38/2002, FJ 6], la proyección de las competencias autonómicas sobre el mar territorial es una posibilidad de carácter extraordinario, sólo admisible bien cuando medie una expresa declaración estatutaria al efecto sobre tales límites territoriales, bien cuando así se haya reconocido por este Tribunal, en su condición máximo intérprete del bloque de constitucionalidad, atendiendo a la naturaleza de la competencia de que se trate: acuicultura, marisqueo, ordenación del sector pesquero, medio ambiente, protección de espacios naturales y vertidos de la tierra al 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del art. 2 EACan en 1996 no permite alcanzar la conclusión a la que llega la demanda. Es el propio art. 2 el que define lo que entiende a efectos estatutarios por “archipiélago canario”, cuando especifica que está integrado, única y exclusivamente, por las siete islas. Ya se denomine territorio insular o archipiélago, lo cierto es que sigue estando integrado exclusivamente por las siete islas que enumera el precepto, no por el mar territorial adyacente, al que nunca se ha extendido el territorio autonómico, provincial, insular 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jurídico de archipiélago que pretende extraerse del Derecho internacional público, y en particular de la Convención de Naciones Unidas sobre Derecho del mar, no tiene en cuenta que la definición que éste contiene es únicamente a los efectos de la propia Convención y, en particular, para servir a la definición de “Estado archipelágico” (art. 46). Evidentemente la Comunidad Autónoma de Canarias no es un Estado archipelágico ni, por tanto, le son de aplicación las previsiones de los arts. 46 y ss. de la Convención. Antes y después de la reforma estatutaria de 1996, el territorio municipal, insular, provincial y autonómico no se extiende al mar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valor meramente interpretativo que cabe conferir a los debates parlamentarios, lo cierto es que, en el texto inicialmente aprobado por el Parlamento canario, el art. 39.2 establecía claramente que “la Comunidad Autónoma de Canarias ejercerá las competencias que le sean propias en las aguas de competencia española que rodean las islas”. Tal expresión se suprimió en el Congreso de los Diputados. El art. 40.1 EACan se preocupa de clarificar la cuestión salvando, en todo caso, la competencia exclusiva del Estado sobre las aguas de su jurisdicción; es decir, sobre el mar territorial. Nuevamente el tenor literal del precepto y los trabajos parlamentarios se vuelven contra la interpretación pretendida de contrario. En efecto, de la tramitación en las Cortes Generales resulta que del artículo se suprime la mención a la extensión de las competencias autonómicas al mar territorial y se incluye una expresa cláusula de salvaguarda de la exclusiva competencia estatal “sobre las aguas de jurisdicción española”. Parece evidente que el legislador orgánico se hace eco de la doctrina constitucional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mediando una expresa previsión estatutaria que permita el ejercicio en el mar territorial de la competencia sobre autorización de instalaciones eléctricas, ni habiéndose reconocido esta posibilidad por el Tribunal, tal competencia comunitaria sólo podrá ejercitarse dentro del ámbito territorial autonómico, ámbito del que, según lo razonado, no forma parte el mar territorial. De este modo, no concurriendo ninguna de las circunstancias anteriores, la competencia ejecutiva corresponderá al Estado conforme al art. 149.3 CE, en relación con el art. 149.1.22, pues independientemente de cuál sea su potencia de generación, en todas aquellas instalaciones, por el hecho mismo de su emplazamiento en el mar territorial, el transporte de la energía que generen saldrá del ámbito territorial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febrero de 2014, se acordó señalar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de Canarias interpone conflicto positivo de competencias contra el Real Decreto 1028/2007, de 20 de julio, por el que se establece el procedimiento administrativo para la tramitación de las solicitudes de autorización de instalaciones de generación eléctrica en el mar territorial. Estima la promotora del conflicto que la norma impugnada incurre en vulneración de las competencias de la Comunidad Autónoma en materia de energía, concretamente de las enunciadas en los arts. 30.26 y 32.9 del Estatuto de Autonomía de Canarias (EACan), que le atribuyen, respectivamente, competencia exclusiva en materia de “instalaciones de producción, distribución y transporte de energía, de acuerdo con las bases del régimen minero y energético” y competencia de desarrollo legislativo y ejecución en materia de “régimen energético y minero ajustado a sus singulares condiciones, en especial, la seguridad en la minería del agua”. En apoyo de su alegato, sostiene que el espacio marítimo adyacente a las Islas Canarias forma parte de su territorio, de conformidad con la delimitación del mismo efectuada por su Estatuto de Autonomía (arts. 2 y 40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negando que exista una expresa previsión estatutaria que permita a la Comunidad Autónoma de Canarias el ejercicio de la competencia sobre autorización de instalaciones eléctricas en el mar territorial, considera que la competencia ejecutiva corresponde al Estado conforme al art. 149.3 CE, en relación con el art. 149.1.22 CE, que le atribuye la “autorización de las instalaciones eléctricas cuando su aprovechamiento afecte a otra Comunidad Autónoma o el transporte de energía salga de su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hemos advertido en la STC 3/2014, de 16 de enero, FJ 2, resolutoria del conflicto de competencias interpuesto por la Xunta de Galicia contra el mismo Real Decreto 1028/2007, las modificaciones introducidas en el mismo por el Real Decreto 1485/2012, de 29 de octubre, no han afectado a la pervivencia de este proceso constitucional, al haberse limitado a la reasignación de competencias entre diferentes órganos estatales, sin modificar su alcance ni el procedimiento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Nos hemos pronunciado con anterioridad sobre todas las cuestiones objeto del debate procesal que ha quedado resumido en los antecedentes, por lo que para resolver este conflicto de competencias bastará con una somera remisión a lo previamente decidido.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ya citada STC 3/2014, de 16 de enero, hemos afirmado de manera concluyente que el territorio autonómico no se extiende al mar territorial: “[e]llo se explica por la realidad de la que se parte y que consagra el art. 137 CE, que no es otra que el entendimiento común de que el territorio autonómico se extiende al ámbito de los municipios que integran la correspondiente Comunidad pero que éstos nunca se han extendido ni tampoco hoy se extienden al mar territorial, siendo esta y no otra la idea razón que subyace en la doctrina constitucional. Precisamente porque el mar territorial no forma parte del territorio de las Comunidades Autónomas, sólo excepcionalmente pueden llegarse a ejercerse competencias autonómicas sobre el mar territorial, siempre y cuando exista un explícito reconocimiento estatutario o sólo cuando resulte imprescindible para el ejercicio de la competencia de la que es titular”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la Comunidad Autónoma de Canarias no contiene ninguna singularidad al respecto. Específicamente, en la STC 8/2013, de 17 de enero, hemos descartado que el mar territorial forme parte de su territorio, rechazando la interpretación que de los arts. 2 y 40 EACan propone la demanda. Advertimos entonces que, “aunque el término ‘territorios insulares’ ha desaparecido del Estatuto, y ha sido sustituido por el término ‘archipiélago’, la definición del territorio autonómico viene dada, en ambas regulaciones, por las islas (‘el archipiélago canario integrado por las siete islas’), sin que se incluya una referencia explícita al mar que las rodea, ni ésta pueda deducirse del significado común del término archipiélago, que se limita a indicar que las islas deben estar agrupadas en el mar, más o menos próximas entre ellas”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última resolución sostuvimos también que no cabe deducir otra conclusión de la Convención de Naciones Unidas sobre Derecho del Mar, rechazando “la utilización de un concepto propio del Derecho internacional en un ámbito absolutamente ajeno al mismo como es, en definitiva, la distribución de competencias entre el Estado y las Comunidades Autónomas al que afecta la definición del territorio como límite natural de la competencia autonómica” y recordando que “la definición de archipiélago que contiene el art. 46 de la Convención, a los efectos del trazado de las líneas de base que constituyen el límite interior del mar territorial, que sirven para delimitar la zona económica exclusiva y la plataforma continental, solo resulta aplicable a los Estados archipelágicos”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doctrina, en fin, la hemos reiterado en las más recientes SSTC 87/2013, de 11 de abril, y 99/2013, de 23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analizar el Real Decreto 1028/2007, tampoco hemos apreciado que estemos ante un supuesto excepcional de ejercicio extraterritorial de competencias autonómicas sobre el mar territorial. Como en el supuesto examinado en la STC 3/2014, de 16 de enero, FJ 3, “ni existe un reconocimiento estatutario explícito para el ejercicio de la competencia autonómica en materia de régimen energético sobre el mar territorial, ni ello deriva de la naturaleza con que esta competencia se ha configurado en el bloque de la constitucionalidad, ni, finalmente, la autorización de las instalaciones de producción de energía en el mar territorial resulta imprescindible, con carácter general, para el ejercicio de las competencias” de las que, en este caso, es titular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no se ve desmentida por las “singulares condiciones” a las que se refiere el art. 32.9 EACan, expresión genérica que no implica un reconocimiento estatutario explícito de la extensión de esta competencia al mar territorial, como exige nuestra jurisprudencia. Como hemos señalado en la STC 18/2011, de 3 de marzo, la singularidad del sistema eléctrico canario puede justificar que el Estado proceda a “adecuar algunas de las previsiones legales establecidas para el conjunto del sistema eléctrico español a las peculiaridades de los sistemas insulares y extrapeninsulares derivadas de su carácter aislado y reducido tamaño con respecto al sistema eléctrico peninsular, integrando las especificidades en esta materia de los territorios insulares y extrapeninsulares en un sistema eléctrico nacional desprovisto de contradicciones y disfunciones” (FJ 9). Pero esta adecuación “no significa la inaplicación en el territorio de Canarias del marco unitario estatal en materia de energía eléctrica, sino simplemente la adaptación del régimen jurídico aplicable a las especificidades derivadas de la insularidad” (STC 123/2013, de 23 de mayo, FJ 8), siempre que las peculiaridades geográficas de Canarias exijan un tratamiento específico por parte del legislador básico (STC 102/2013, de 23 de abril,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