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12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junio de 2013 tuvo entrada en el Registro General de este Tribunal un escrito del Secretario Judicial del Juzgado de lo Social núm. 34 de Madrid al que se acompaña, junto con el testimonio del procedimiento núm. 933-2012, sobre despido, que se tramita ante dicho Juzgado, el Auto de 11 de abril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7 de agosto de 2012, doña Milagros Vázquez Rodríguez presentó demanda de despido frente a Digitex Informática, S.L., tras haber recibido notificación de que, con efectos de 30 de junio de 2012, quedaba extinguido su contrato de trabajo por obra o servicio determinado. En dicha demanda se solicitaba al Juzgado de lo Social que la referida extinción contractual fuera declarada despido improcedente.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tuvo entrada en el Juzgado de lo Social núm. 34 de Madrid, que por Decreto de 18 de septiembre de 2012 acordó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30 de enero de 2013, concluso el procedimiento y dentro del plazo para dictar Sentencia, el Magistrado-Juez dictó providencia en la misma fecha —30 de enero de 2013—, por la que, conforme a lo dispuesto en el art. 35 de la Ley Orgánica del Tribunal Constitucional (en adelante, LOTC), acordó oír a las partes y al Ministerio Fiscal por término común e improrrogable de diez días, a fin de que pudieren pronunciarse sobre la pertinencia de plantear cuestión de inconstitucionalidad o sobre el fondo de ésta. En este escrito, el Magistrado-Juez comenzaba explicando que, en el caso enjuiciado, la extinción debía ser calificada judicialmente como despido improcedente, aduciendo las razones que a su juicio conducen a esta calificación, y asimismo, también indicaba que, de acuerdo con la fecha de efectos de la extinción —30 de junio de 2012—, las consecuencias de dicha calificación de improcedencia son las previstas en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11 de abril de 2013, a cuyo contenido se hace referencia más adelante.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escrito registrado el 19 de marzo de 2013, el Fiscal presentó sus alegaciones, en las que exponía que, a su juicio, concurrían los requisitos formales para proceder a la interposición de la cuestión de inconstitucionalidad de las normas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Ni la parte demandante ni la demandada presentaron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Juzgado de lo Social núm. 34 de Madrid dictó Auto de 11 de abril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tras afirmar que el planteamiento de la cuestión de inconstitucionalidad no impide al órgano judicial pronunciarse sobre la calificación del despido y los efectos de tal calificación (opción e indemnización), con cita del ATC 313/1996, se ordenaba asimismo se citara a las partes a comparecencia a fin de adoptar medidas no nucleares. Dicha comparecencia tuvo lugar el 12 de junio de 2013.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 fecha 12 de junio de 2013, el Juzgado de lo Social núm. 34 de Madrid dictó nuevo Auto de “medidas provisionales no nucleares” en el que, atendiendo a la voluntad concorde de ambas partes, se dispone que no ha lugar a adoptar con carácter provisional medida alguna no nuclear.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11 de abril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el Magistrado-Juez repasa los antecedentes del caso y da cuenta motivada de su decisión de, una vez conclusos los autos, dictar providencia, acordando la suspensión del plazo para dictar Sentencia y tramitar el incidente previsto en los arts. 35 y ss. LOTC. Asimismo, tras exponer la relación de normas legales cuestionadas y de preceptos constitucionales que se suponen vulnerados, el Magistrado-Juez se centra en el análisis de los juicios de aplicabilidad y relevancia. Al respecto, además de afirmar que la trabajadora prestaba sus servicios en la empresa desde el 1 de marzo de 2006, razona los motivos por los que considera que la extinción enjuiciada debe ser calificada como despido improcedente, señalando que, atendida la fecha de efectos de la extinción —30 de junio de 2012—, las consecuencias de dicha calificación deben ser las previstas en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este punto, considera que el Real Decreto-ley 3/2012 se inscribe en una práctica gubernamental de abandono del carácter parlamentario de la forma política del Estado español que se define en el art. 1.3 CE y que erige a las Cortes en el sujeto ordinario de la tarea legislativa, por lo que incide en desviación de poder y es fuente de inseguridad jurídica. Asimismo, el Magistrado-Juez alega que el Real Decreto-ley 3/2012 no responde, a su juicio, a una extraordinaria y urgente necesidad que justifique la adopción de disposiciones legislativas provisionales, como así lo acredita su pronta sustitución por la Ley 3/2012, de 6 de julio, y la nula incidencia en la realidad social en el período transcurrido entre ambas fechas, que es en definitiva lo que legitima el uso de la excepción, habiendo declarado la doctrina constitucional que no basta la búsqueda de la inmediatez en la eficacia de la norma excepcional. En tal sentido indica que los datos económicos más relevantes se agravaron en ese período entre normas, siendo más tardíamente y con motivo de la actuación comunitaria cuando la prima de riesgo se moderó, mientras que el desempleo ha continuado incrementándose. Con apoyo en datos estadísticos y previsiones de la Organización para la Cooperación y Desarrollo Económico (OCDE), el Magistrado-Juez afirma que no ha habido efectos a corto plazo, que sería la justificación de los decretos-leyes, ni los ha habido ni los va a haber a medio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plano formal, tampoco el juzgador aprecia que concurra el requisito habilitante exigido en el art. 86.1 CE, que la doctrina constitucional ha glosado mediante la distinción de dos aspectos: por un lado, los motivos tenidos en cuenta por el Gobierno, explicitados usualmente en el preámbulo del Real Decreto-ley y, por otro, la necesaria conexión entre la situación de urgente necesidad y la concreta medida adoptada para subvenir a la misma. Al respecto, el Auto da cuenta de las afirmaciones contenidas en el epígrafe I del preámbulo del Real Decreto-ley 3/2012, tachando algunas de ellas de incomprensibles, y centrándose de manera específica en las consideraciones realizadas en el epígrafe V de dicho preámbulo respecto a las medidas introducidas en materia de extinción del contrato de trabajo.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respecto a las referencias de la exposición de motivos a la supresión del “despido exprés”, señala que lo que, en realidad, hace la norma es crear un despido “superexprés”, tan expeditivo para el trabajador como el anterior, sin que en cambio lo sea para el empresario, que puede postergar el abono de la indemnización hasta Sentencia judicial, sin devengo de salarios de tramitación, ni coste adicional alguno, indicando el Magistrado-Juez que los defectos que el preámbulo dice querer evitar con la nueva decisión normativa, lejos de mitigarse, se agravan: a su juicio, se genera mayor inseguridad en los trabajadores; las decisiones empresariales se seguirán tomando con base al cálculo económico —sólo que ahora este arrojará cifras inferiores—; se ofrecen menos posibilidades de impugnación y, asimismo, afirma que, en cuanto a la inclinación de los empresarios a decantarse por despidos improcedentes, el preámbulo olvida que esta calificación con frecuencia no es voluntaria sino consecuencia de la impericia empresarial, y que los costes procesales no judiciales en la extinción por causas objetivas son muy elevados (minutas de Abogados y Peritos), de modo que a menor diferencia entre la extinción objetiva procedente (veinte días por año) y el despido disciplinario improcedente (treinta y tres días por año), siempre el empresario se decantará por éste, cuestionando asimismo, por su falta de relación, la imputación a los salarios de tramitación de que los despidos disciplinarios sean más frecuentes que las extinciones por causas objetivas.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reproduce también la explicación del preámbulo sobre las medidas introducidas en materia de indemnizaciones por extinción contractual. De manera específica, el Magistrado-Juez considera incongruente el tratamiento como costes laborales directos que se da a las indemnizaciones por despido o extinción improcedente (básica o rescisoria y complementaria o salarios de tramitación) y que no se atiene a la naturaleza de las cosas ni a nuestra cultura jurídica, pues tales indemnizaciones traen causa de la calificación por los Tribunales del negocio jurídico unilateral extintivo como improcedente o injusto. Dichas indemnizaciones, señala, han de ser la adecuada e íntegra compensación de los daños y perjuicios (daño emergente, lucro cesante y daños morales) que irroga al trabajador un incumplimiento ilícito del contrato de trabajo, que determina la calificación del despido o extinción como improcedente, declaración tras las que se halla una conducta dolosa o negligente del empleador.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el Auto refleja la exposición del preámbulo sobre las razones que han conducido a la supresión de los salarios de tramitación en la opción indemnizatoria del despido improcedente, señalando el juzgador que la argumentación ofrecida no resulta asumible: primero, porque el hecho de que el tiempo de duración del proceso judicial no parezca un criterio adecuado para compensar el perjuicio derivado de la pérdida del empleo no justifica el uso del Decreto-ley; segundo, porque el acceso a la prestación de desempleo desde el momento de la efectividad de la extinción no es nuevo en nuestro ordenamiento, sin que dicho acceso resulte automático, pues requiere período de carencia y que la prestación no se haya agotado en períodos de suspensión contractual anteriores; tercero, porque no se impide con absoluta seguridad que la supresión de los salarios de tramitación también se esté utilizando al servicio de estrategias de dilación procesal y, por último, porque la socialización de los salarios de trámite no es argumento para su supresión, sino que abunda en su mantenimiento.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Auto concluye que, igual que ocurrió con el Real Decreto-ley 5/2002, de 24 de mayo, frente al que se presentaron recursos de inconstitucionalidad estimados por STC de 28 de marzo de 2007, también respecto al Real Decreto-ley 3/2012 debe adoptarse la misma resolución anulatoria, en atención a las siguientes razones: de un lado, porque los argumentos utilizados en el preámbulo resultan marcadamente teóricos, ambiguos y abstractos, sin que se ofrezcan los motivos reales y concretos, no bastando las remisiones a las debilidades del modelo laboral español, a la gravedad de la crisis, a los problemas del mercado de trabajo español, al requerimiento de una reforma de envergadura, a la eficiencia del mercado o a la reducción de la dualidad laboral … de otro lado, porque en ningún momento se ha justificado la concurrencia del presupuesto habilitante, esto es, la situación de urgente y extraordinaria necesidad, que en algún momento se llega a confundir con la conveniencia del cambio de criterio “por uno más adecuado”; asimismo, tampoco se acredita la conexión entre esa situación de necesidad y las medidas concretas, hasta el punto de que cuando se abordan éstas la exposición resulta contradictoria y no ajustada a la realidad y, finalmente, porque el procedimiento legislativo utilizado no pretendía otra finalidad que la “inmediatividad” de las medidas, sin que tal deseo pueda justificar el empleo de este provisional y especial medio legislativo. Junto a lo anterior, el Auto razona y se extiende sobre la idea de que la reforma laboral no responde a necesidades coyunturales puras o a situaciones coyunturales que actúan sobre causas estructurales, sino que nos encontramos en presencia de una desregulación universal y generalizada, iniciada antes de la crisis financiera última, “y que no pretende otra cosa que la recuperación del ideal liberal”, entendiendo que “no estamos ante la implantación de medidas de salvamento sino ante la realización de un ideal atemporal y atópico”.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Española,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Real Decreto-ley 3/2012, por vulnerar los arts. 9.3 y 24.1 CE. Tras exponer el contenido de esta nueva normativa y señalar que con ella se reduce de manera significativa la cuantía de las indemnizaciones por despido improcedente, el Magistrado-Juez afirma que la norma de aplicación es arbitraria por cuatro consideraciones.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porque se continúa una tradición legal de indemnizaciones tasadas, que se fijan en atención exclusiva a dos criterios —tiempo de prestación de servicios y salario—, sin margen para que el Juez pueda establecerlas con arreglo a lo que se acredite en el proceso. Al respecto, alega la doctrina establecida en la STC 181/2000, de 29 de junio, —dictada en relación con el baremo de indemnizaciones por responsabilidad civil por accidentes de tráfico, anexo a la Ley de ordenación del contrato de seguro y que el Auto considera también aplicable a “la responsabilidad contractual de las compañías aseguradoras”—, poniendo de relieve que, conforme a ella, las indemnizaciones con arreglo a baremo sólo son de aplicación a los supuestos de daños y perjuicios que proceden de responsabilidad objetiva, cuasi objetiva o por riesgo, pues, de concurrir dolo o culpa relevante, el Juez no está vinculado por el baremo porque la fijación de indemnizaciones está reservada a la función judicial, siendo lo procedente, en tal caso, la restitución íntegra o lo más próxima posible al equivalente a los daños y perjuicios sufridos, sin límites legales en forma de baremos o indemnizaciones tasadas. En relación con esta idea, el Auto reproduce algunos fragmentos de la citada STC 181/2000, señalando que su doctrina es aplicable al supuesto que nos ocupa, con el matiz de que la Sentencia se refiere a que los “bienes lesionados por el acto antijurídico son del máximo rango constitucional (ex art. 15 CE)”, y en este supuesto son de un rango inferior porque no son bienes de la personalidad, aunque sí gozan de protección constitucional ex art. 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porque las indemnizaciones por daños y perjuicios derivadas de dolo o culpa relevante han de considerar todos los criterios posibles que conduzcan al establecimiento de una justa compensación, resultando arbitrario que se indemnice por esos dos criterios exclusivos cuando son infinitos los factores que pueden influir en una superior liquidación de los daños y perjuicios (edad, ser mujer o víctima de violencia, formación, discapacidad…). Tales factores, expone, sólo pueden tomarse en cuenta en nuestro ordenamiento en el supuesto de indemnización adicional por vulneración de derechos fundamentales, lo que, entiende, constituye un significativo reconocimiento tácito del legislador de que las indemnizaciones por despido improcedente en los casos en que no concurre tal vulneración están por debajo de los perjuicios sufridos, careciendo tal criterio de racionalidad, dado que se traslada una parte de los daños y perjuicios a la víctima, en beneficio del victimario. En su opinión, tal afirmación queda ratificada por la indemnización adicional de quince días por año prevista en el art. 281.2 de la Ley reguladora de la jurisdicción social, que es otra concreción de esa insuficiencia compensadora del solo abono de los salarios dejados de percibir. Es relevante, indica, que el Convenio 158 de la Organización Internacional del Trabajo establece que las indemnizaciones por despido injustificado deben ser “adecuadas” (art. 10), concepto que no se satisface cuando el criterio de referencia es la avaricia empresarial o el criterio subjetivo de un Gobierno, ya que la adecuación ha de referenciarse objetivamente respecto de los daños y perjuicios que un injusto e injustificado incumplimiento determina en el acreedor apreciados judicialmente. Asimismo, destaca que, conforme al art. 12 de dicho Convenio, las indemnizaciones por extinción injustificada han de establecerse “en función, entre otros, del tiempo de servicios y del monto del salario”, por lo que la fijación de indemnizaciones en función de esos dos exclusivos criterios, con olvido del inciso “entre otros”, vulnera el claro tenor de la norma.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porque la noma reduce las cuantías sin referencia al único criterio válido que es el de equivalencia entre los daños y perjuicios sufridos por el trabajador injustamente despedido y la cuantía del resarcimiento. En tal sentido alega que si los daños y perjuicios derivados de responsabilidad civil contractual o extracontractual cuando media dolo o culpa relevante han de ser compensados con tendencia a la integridad, la única posibilidad de reducción de la indemnización es la minoración de los daños y perjuicios sufridos en cada caso singular, por lo que las reducciones universales con eficacia general contradicen el carácter esencialmente “causídico” de las indemnizaciones por daños y perjuicios por responsabilidad dolosa o relevantemente culposa.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porque el sistema transitorio establecido en el Real Decreto-ley 3/2012 raya en el absurdo, preguntándose “cómo explicar, sin incurrir en el cinismo más absoluto, que en la indemnización de un despido producido después de 12 de febrero de 2012 el mes anterior a ésta fecha se valore en 3,75 días mientras que el mes siguiente (hasta el 12 de marzo de 2012) ‘valga’ 2,75 días”. Al respecto, el Magistrado-Juez se interroga sobre la relación que guardan estas magnitudes con el damnum emergens o el pretium doloris de un trabajador despedido injustamente, o sobre cómo explicar que, a partir de determinada antigüedad, la valoración de los daños y perjuicios se “congele”, y que antes se hiciera con una compensación de cuarenta y dos mensualidades y ahora con veinticuatro.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las anteriores consideraciones infiere el juzgador claras vulneraciones del art. 9.3 CE, relativo a la interdicción de la arbitrariedad, y del art. 24.1 CE, ya que la tutela dispensada por Sentencia no podrá ser efectiva, sino parcial y meramente nominal. Añade el Auto que esta apreciación no se desmiente por el hecho de que tradicionalmente el sistema indemnizatorio haya consistido en indemnizaciones tasadas, pues esta continuidad histórica no aporta legitimidad al sistema y es mera consecuencia de su falta de impugnación. Al margen otras razones que explican este hecho —como la facilidad o comodidad que este sistema supone para los operadores jurídicos—, el juzgador aduce que el sistema indemnizatorio y sus cuantías establecidas originalmente en la Ley del estatuto de los trabajadores eran fruto de un pacto constitucional del que el actual Gobierno se ha desentendido, basándose en una mayoría parlamentaria absoluta, por lo que, roto el pacto social e incumplidas las contraprestaciones, los demás contratantes se sienten liberados de los compromisos que integraban dicho pacto.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tercera duda de constitucionalidad, el Auto se refiere al art. 18.8 del Real Decreto-ley 3/2012, por vulneración de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del art. 9.3 CE (interdicción de la arbitrariedad), el Magistrado-Juez indica que el art. 18.8 del Real Decreto-ley 3/2012 da nueva redacción al art. 56.2 LET, que, según expone, queda redactado en términos de que sólo en el supuesto de que se opte por la readmisión, el trabajador tendrá derecho a los salarios de tramitación. Tras destacar que, bajo la anterior normativa, tal derecho a salarios de tramitación se reconocía también en la opción del empresario incumplidor por la indemnización, el Auto expone las siguientes conclusiones: por un lado, que cabe reproducir lo ya indicado respecto a los daños y perjuicios derivados de ilícito civil doloso o relevantemente culpable, en tanto que los salarios de tramitación forman parte de aquéllos como forma concreta del lucrum cessans, de modo que su exclusión en alguno de los supuestos mutila la íntegra o adecuada reparación de los daños y perjuicios sufridos, dado que la afectación patrimonial del trabajador que ve incumplido su contrato no sólo ha de comprender el daño emergente, sino además lo dejado de percibir por razón del incumplimiento y los daños morales; por otro lado, que la arbitrariedad se amplifica cuando sólo se suprimen en caso de optar por la indemnización, dado que es el empleador el que determina mediante el ejercicio de la opción la extensión de su propia responsabilidad, con la consecuencia añadida de que, en tanto la readmisión lleva anudado el pago de salarios de tramitación y la indemnización no, la norma incentiva la rescisión contractual indemnizada, en contra de los fines de promoción del empleo y del art. 35 CE, que queda vulnerado y, por último, que dicha arbitrariedad se intensifica a la luz de la nueva redacción dada por el art. 18.9 del Real Decreto-ley 3/2012 al art. 56.4 LET, que para los supuestos de despido improcedente de representantes legales de los trabajadores o delegados sindicales contempla el derecho a salarios de tramitación tanto si se opta por la readmisión como por la indemnización, previsión que, aparte de juzgarse como caprichosa por cuanto la garantía de los representantes de los trabajadores viene dada por la atribución de la opción al trabajador, lleva al Magistrado-Juez a considerar difícil que el nuevo art. 56.2 LET subsuma los salarios de tramitación en la indemnización rescisoria, máxime si se tiene en cuenta que ésta ha sido reducida.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Auto recuerda que, con ocasión del Real Decreto-ley 5/2002, el Tribunal Constitucional ya procedió a desestimar las alegaciones de que la supresión de los salarios de tramitación en el despido improcedente cuando se opta por la extinción indemnizada y no por la readmisión resulta contraria al art. 14 CE (SSTC 84/2008 y 122/2008). Por ello, sin perjuicio de mostrar su discrepancia con el criterio del Tribunal Constitucional —por considerar que los términos comparados sí gozan de homogeneidad y que la norma es arbitraria por dejar que sea el empleador el que determine la extensión de su condena—, el Magistrado-Juez dice reformular la presente cuestión de inconstitucionalidad, haciéndola pivotar esencialmente en los arts. 9.3 y 24.1 CE, al margen de las facultades que el art. 39.2 LOTC confiere.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condenado en la Sentencia de despido improcedente— el que determine, arbitrariamente, la extensión de su propia condena —mayor si opta por readmitir (salarios de tramitación incluidos) o menor si opta por indemnizar (salarios de tramitación excluidos)—. Por tales razones, el Magistrado-Juez considera que o bien no hay tutela judicial o, si pudiera entenderse existente, no es efectiva.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y tras recordar la jurisprudencia constitucional sobre el alcance del derecho al trabajo y algunas de las exigencias derivadas del Convenio núm. 158 de la Organización Internacional del Trabajo,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 sin que en la exposición de motivos del Real Decreto-ley 3/2012 exista explicación de la disparidad de tratamiento del despido disciplinario improcedente con opción por la readmisión.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septiembre de 2013,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 de octubre de 2013, relativo a la presente cuestión, que dice promovida “respecto de los artículos 18.7 y 18.8 del Real Decreto-Ley 3/2012… así como de todo el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su escrito, de un lado expone que no pueden considerarse debidamente sustentados los juicios de aplicabilidad y relevancia respecto a la alegación de inconstitucionalidad de todo el Real Decreto-ley “globalmente considerado”, dado que ni todos sus preceptos son aplicables para resolver la litis, ni se expone de qué modo la supuesta inconstitucionalidad de aquellos, a salvo los específicamente cuestionados, podría influir en la decisión final del proceso subyacente.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otro lado, en cuanto al fondo, el Fiscal empieza recordando que la cuestión de inconstitucionalidad no debe articularse como una impugnación indirecta y abstracta de la ley. Sin embargo, indica, esto es lo que parece formularse en el presente caso en que se viene a cuestionar el régimen general del despido y el rango normativo de la disposición que da nueva redacción a los arts. 56.1 y 56.2 LET (art. 86.1 CE),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en relación con la alegada vulneración del art. 86.1 CE, el Fiscal recuerda lo dicho en el ATC 180/2011, FJ 6, y a continuación pone de relieve que, tanto de la exposición de motivos de la norma cuestionada como del ulterior debate parlamentario de convalidación cabe concluir, sin entrar en un juicio político, que el Gobierno ha cumplido la exigencia de explicitar y razonar de forma suficiente la existencia de una situación de “extraordinaria y urgente necesidad” que justifica la necesidad de dictar el Real Decreto-ley 3/2012 y que, asimismo, resulta acreditada la necesaria conexión —directa o de congruencia— entre la situación de urgencia definida y las medidas adoptadas en dicho Real Decreto-ley. Por tal razón, y tras apoyar dicha constatación en algunos fragmentos de la exposición de motivos de la norma, considera cumplidas las exigencias del art. 86.1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denunciada lesión del derecho a la tutela judicial efectiva (art. 24.1 CE), el informe del Fiscal General del Estado declara que lo dicho en la STC 84/2008, dictada en un supuesto prácticamente idéntico al actual, confirma que el hecho de que se deje la opción de la readmisión o la extinción al empresario, y con ello se puedan o no generar salarios de tramitación, no supone quiebra alguna del citado derecho fundamental.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art. 35.1 CE, el Fiscal reitera que su cita constituye una mera invocación retórica que pretende reforzar la argumentación del tema nuclear debatido, con consideraciones realizadas desde una perspectiva política y que no son más que opiniones sobre cuáles han de ser o no las medidas legislativas más favorecedoras del empleo. A su juicio, desde una visión estrictamente jurídica, no es posible afirmar que el propósito anunciado en la exposición de motivos del Real Decreto-ley 3/2012 —y trasladado a su articulado— no es el fomento del empleo y, en consecuencia, el cumplimiento del mandato constitucional que sanciona el derecho al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dicho, el Fiscal General del Estado considera que la cuestión de inconstitucionalidad resulta notoriamente infundada en lo que afecta a los arts. 18.7 y 18.8, por lo que, a tenor del art. 37.1 LOTC, interesa que se resuelva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aprecia el incumplimiento de los juicios de aplicabilidad y relevancia respecto a las dudas relativas al Real Decreto-ley 3/2012 “globalmente considerado” (art. 35 de la Ley Orgánica del Tribunal Constitucional: LOTC), y se opone a la admisión a trámite de la cuestión de inconstitucionalidad por estimarla notoriamente infundada (art. 37.1 LOTC); todo ello en los términos y por los motivos de los que también se ha dejado constancia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análisis de estos aspectos en la cuestión aquí planteada, con carácter inicial debemos advertir que la redacción dada por el Real Decreto-ley 3/2012 a los preceptos objeto del presente procedimiento ha sido sustituida por la establecida en la Ley 3/2012, de 6 de julio, sobre medidas urgentes para la reforma del mercado laboral. Esta circunstancia, sin embargo, no conlleva, por sí sola, la pérdida del objeto de la cuestión planteada. En tal sentido hemos de destacar que, conforme a reiterada jurisprudencia constitucional, en los supuestos de derogación o modificación de la disposición legal objeto de la cuestión de inconstitucionalidad, “la supervivencia del proceso constitucional se supedita a que la norma cuestionada resulte todavía aplicable en el proceso a quo y que de su validez dependa la decisión a adoptar en éste” (STC 6/2010, de 14 de abril, FJ 2; o SSTC 101/2009, de 27 de abril, FJ 2; 28/2012, de 1 de marzo, FJ 2, y 58/2013, de 11 de marzo, FJ 2). Pues bien, atendidas las fechas de entrada en vigor de ambas normas —el Real Decreto-ley y la Ley 3/2012—,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precisión en el apartado 2 de la disposición transitoria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concluir, por tanto, que la presente cuestión de inconstitucionalidad no ha perdido objeto ni en relación con la duda de constitucionalidad planteada respecto a la utilización del instrumento normativo del real decreto-ley, ni tampoco respecto a la suscitada por el contenido de la disposición transitoria quinta y el art. 18.8 del Real Decreto-ley 3/2012. Ahora bien, el alcance exacto de esta afirmación exige introducir algunas precisiones en cuanto a la delimitación concreta del objeto de la presente cuestión, a fin de respetar el debido cumplimiento de los juicios de aplicabilidad y relevancia exigidos por el art. 35.1 LOTC. En atención a esta exigencia, nuestra doctrina constitucional ha venido reiterando que “la cuestión de inconstitucionalidad no es un instrumento procesal para buscar una depuración abstracta del Ordenamiento” (STC 235/2007, de 7 de noviembre, FJ 2; o SSTC 55/2010, de 4 de octubre, FJ 2, y 20/2012, de 16 de febrero, FJ 4) y, asimismo, hemos afirmado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SSTC 179/2009, de 21 de julio, FJ 2, o 121/2011, de 7 de julio, FJ 2). Es por ello que, a la vista de los amplios términos empleados por el Auto de planteamiento respecto a dos de las normas cuestionadas, se hace necesario concretar el contenido exacto de las mismas que puede ser objeto de la actual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un lado, respecto a la alegada vulneración de la disposición transitoria quinta por su posible lesión de los arts. 9.3 y 24.1 CE, ha de entenderse que, pese a no concretarse en el Auto el apartado impugnado, la cuestión de inconstitucionalidad debe quedar limitada a su apartado 2, referido a la indemnización que corresponde a contratos formalizados antes de la entrada en vigor del Real Decreto-ley 3/2012: no puede extenderse a su apartado 1, por referirse a contratos suscritos tras la entrada en vigor de esta norma, no siendo, pues, aplicable la indemnización prevista en el art. 56.1 de la Ley del estatuto de los trabajadores (LET), en la nueva redacción dada por el art. 18.7 del Real Decreto-ley 3/2012; tampoco alcanza a su apartado 3, pues no consta que nos encontremos ante un contrato de fomento de la contratación indefinida, ni nada se razona por el órgano judicial al respecto (SSTC 235/2007, de 7 de noviembre, FJ 2, y 146/2011, de 26 de septiembre,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otro lado, tal y como alega el Fiscal General del Estado, no es posible apreciar el cumplimiento de los juicios de aplicabilidad y relevancia respecto a la totalidad de la duda de constitucionalidad formulada en el Auto en relación con el Real Decreto-ley 3/2012 “globalmente considerado y particularmente por lo que hace a su Capítulo IV y la transitoria quinta, en cuanto se refieren a la materia que desarrollaremos” —o “globalmente considerado y en cuanto a las normas que son específicamente objeto de impugnación”—. Resulta notorio que el Real Decreto-ley 3/2012 “en su globalidad”, e incluso su capítulo IV, contienen normas que exceden de las aplicables en el proceso a quo y necesarias para su resolución, habiendo ya señalado este Tribunal en pronunciamientos previos que “no caben impugnaciones globales y carentes de una razón suficientemente desarrollada” (STC 245/2004, de 16 de diciembre, FJ 3, o STC 149/2006, de 11 de mayo, FJ 5, y ATC 128/2012, de 19 de junio, FJ 2). Por tal razón, debemos afirmar que el objeto de la duda de constitucionalidad respecto al uso del Real Decreto-ley debe quedar ceñido a los concretos preceptos de esta norma que resulten relevantes para la solución del litigio y sobre los que el Auto ha hecho recaer su argumentación: en concreto, la disposición transitoria quinta —en su apartado 2, según lo explicado— y el art. 18.8 del citado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Estas dos normas concretas a las que acaba de hacerse referencia son las que, en definitiva, constituyen el objeto del presente procedimiento, sin que en este caso se aprecie que en el Auto de “medidas provisionales no nucleares” —dictado tras el Auto de planteamiento— se haya procedido por el órgano judicial a su previa aplicación en una resolución de fondo, a diferencia de lo sucedido y declarado por este Tribunal en similares cuestiones de inconstitucionalidad elevadas por el mismo Juzgado de lo Social (ATC de 3 de diciembre de 2013 y otros posteriores).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ha dicho, el apartado 2 de la disposición transitoria quinta del Real Decreto-ley 3/2012 se encarga de fijar la indemnización por despido improcedente de los contratos formalizados antes de la entrada en vigor de este Real Decreto-ley, estableciendo un criterio de cálculo dual, según el cual y con los topes fijados en la propia disposición, el tiempo de servicios anterior a dicha fecha se indemnizará a razón de cuarenta y cinco días de salario por año de servicio —que era la indemnización que, hasta la aprobación del Real Decreto-ley 3/2012, estaba prevista en el art. 56.1 LET para los despidos improcedentes—, y el período de prestación de servicios posterior a su entrada en vigor se calculará a razón de 33 días de salario por año de servicio —que es la nueva indemnización fijada para los despidos improcedentes en la redacción dada al art. 56.1 LET por el Real Decreto-ley 3/2012—. Por su parte, el art. 18.8 del Real Decreto-ley 3/2012 da nueva redacción al art. 56.2 LET, disponiendo que, en caso de que en el despido improcedente se opte por la readmisión, el trabajador tendrá derecho a los salarios de tramitación, determinándose la fórmula de cuantificación de éstos, y sin que, a diferencia de lo que sucedía en la normativa previa, se extienda su reconocimiento a los supuestos de opción por la indemnización, sin perjuicio de la excepción prevista para los representantes de los trabajadores en el art. 56.4 LET.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constitucionalidad de ambos preceptos es puesta en cuestión por el órgano promotor, tanto por haberse introducido mediante Real Decreto-ley (art. 86.1 CE en relación con el art. 1.3 CE), como por considerar su contenido contrario a los arts. 9.3 y 24.1 CE, en relación, en su caso, con el art. 35.1 CE. Ahora bien, como ya se ha dicho, el art. 37.1 LOTC habilita a este Tribunal a rechazar la cuestión de inconstitucionalidad, en trámite de admisión, cuando la misma fuere notoriamente infundada, en el significado que a esta noción le viene dando nuestra reiterada doctrina. De acuerdo con esta doctrina, el concepto de “cuestión notoriamente infundada” no es concebido como un juicio peyorativo sobre la duda de constitucionalidad que traslada el órgano judicial, sino que esta expresión legal encierra un cierto grado de indefinición, que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(AATC 180/2011, de 13 de diciembre, FJ 5; 119/2012, de 5 de junio, FJ 3; 162/2012, de 13 de septiembre, FJ 2, y 237/2012, de 11 de diciembre, FJ 2). Pues bien, como se argumentará a continuación, el presente caso es uno de esos supuestos en que es posible concluir que las dudas de inconstitucionalidad que son objeto de la cuestión planteada resultan manifiestamente infundadas en el sentido expuesto, de ahí que, coincidiendo con el criterio del Fiscal General del Estado, proceda su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primer lugar, respecto a la duda relativa a la eventual vulneración del art. 86.1 CE en relación con el art. 1.3 CE, y que por lo ya explicado ha de quedar circunscrita a la disposición transitoria quinta en su apartado 2 y al art. 18.8 del Real Decreto-ley 3/2012, el órgano promotor fundamenta su alegación tanto en la afirmación de que no concurre una situación de extraordinaria y urgente necesidad, como en la consideración de que las normas cuestionadas conllevan, no sólo una afectación, sino una vulneración de derechos y libertades fundamentales incluidos en el título I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al primero de los motivos invocados, el Auto de planteamiento de la cuestión ofrece una amplia argumentación sobre la, a su juicio, inexistente presencia del presupuesto habilitante para la aprobación del Real Decreto-ley 3/2012, de cuya síntesis se ha dado cuenta en los antecedentes y que, como el Fiscal General del Estado pone de relieve, bordea por momentos la estricta sujeción a razonamientos jurídicos para adentrarse en consideraciones de cariz ideológico o político, que obviamente han de quedar fuera de nuestro enjuiciamiento. Centrándonos, pues, en la estricta argumentación jurídica, el órgano judicial niega que el Real Decreto-ley 3/2012 responda a una extraordinaria y urgente necesidad, sin que, a su parecer, concurran los dos elementos que la doctrina constitucional viene exigiendo en el control de la concurrencia de este presupuesto habilitante —los motivos tenidos en cuenta por el Gobierno y la necesaria conexión entre la situación de urgente necesidad y la concreta medida adoptada para subvenir a la misma—. En opinión del juzgador, la inexistencia de este presupuesto queda acreditada por su pronta sustitución por la Ley 3/2012, de 6 de julio, y la nula incidencia de su contenido normativo en la realidad social, exponiéndose asimismo en el Auto sus discrepancias respecto a los efectos que el preámbulo de la norma dice querer conseguir con las novedades incorporadas.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sin embargo, de nuestra jurisprudencia sobre el tema, estos argumentos del órgano promotor relativos a la inexistencia del presupuesto habilitante requerido por el art. 86.1 CE deben ser rechazados. En tal sentido, y conforme a nuestra reiterada doctrina, debemos recordar que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(ATC 179/2011, de 13 de diciembre, FJ 6; o SSTC 332/2005, de 15 de diciembre, FJ 6; 170/2012, de 4 de octubre, FJ 6, y 237/2012, de 13 de diciembre, FJ 4). En concreto, hemos afirmado que ese control externo que compete a este Tribunal alcanza a la constatación de las dos siguientes exigencias: a) por un lado, el requisito de que la definición por los órganos políticos de una situación de extraordinaria y urgente necesidad “sea explícita y razonada”, siendo criterio de la jurisprudencia constitucional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y b) la necesidad de que “exista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(por todas, SSTC 137/2011, de 14 de septiembre, FJ 4; 1/2012, de 13 de enero, FJ 6, y 39/2013, de 14 de febrero, FFJJ 5 y 6). Pues bien, ambas exigencias concurren en el Real Decreto-ley 3/2012 en relación con los preceptos cuestionados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 la presentación explícita y razonada de los motivos que han sido tenidos en cuenta por el Gobierno en la aprobación del citado Real Decreto-ley, hemos de atender, siguiendo la jurisprudencia constitucional, a su exposición de motivos, en la que se ofrece tanto una justificación general de la adopción de la norma como una justificación específica de las medidas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con carácter general para todo su contenido, la exposición de motivos del Real Decreto-ley 3/2012 —fundamentalmente, en sus apartados I y VII— destaca la incidencia de la grave crisis económica por la que atraviesa España desde 2008, que “ha destruido más empleo, y más rápidamente, que las principales economías europeas”. En tal sentido, se ofrecen cifras sobre las elevadas tasas de paro en nuestro país —5.273.600 personas—, con las consecuencias que ello conlleva sobre el sistema de la Seguridad Social —descenso del número de afiliados e incremento del gasto medio en prestaciones de desempleo—. En este contexto, se destaca, “la crisis económica ha puesto en evidencia la insostenibilidad del modelo laboral español”, poniendo de relieve los problemas de nuestro mercado de trabajo, que “requieren una reforma de envergadura, que … continúa siendo reclamada por todas las instituciones económicas mundiales y europeas que han analizado nuestra situación, por los mercados internacionales que contemplan la situación de nuestro mercado de trabajo con enorme desasosiego y, sobre todo, por los datos de nuestra realidad laboral, que esconden verdaderos dramas humanos”. Tras subrayar que la gravedad de la situación económica y de empleo descrita exige adoptar dicha reforma de manera inmediata, a fin de proporcionar a los operadores económicos y laborales un horizonte de seguridad jurídica y confianza que lleve a recuperar el empleo, expresamente se afirma en la exposición de motivos que “[l]a extraordinaria y urgente necesidad que exige el artículo 86 de la Constitución Española para legislar mediante real decreto-ley se justifica por la situación del mercado laboral español. Este real decreto-ley pretende crear las condiciones necesarias para que la economía española pueda volver a crear empleo y así generar la seguridad necesaria para trabajadores y empresarios, para mercados e inversores”. Con posterioridad, en el debate parlamentario de convalidación del Real Decreto-ley, también la Ministra de Empleo y Seguridad Social, en su intervención, insistió en la necesidad de la reforma laboral a la vista de la situación actual de nuestro mercado de trabajo y de las cifras de paro, y efectuó un repaso general de los objetivos perseguidos con las nuevas medidas (“Diario de Sesiones del Congreso de los Diputados”, Pleno y Diputación Permanente, X Legislatura, núm. 17, de 8 de marzo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manera específica, entre las distintas instituciones laborales que son objeto de la reforma, el apartado V de la exposición de motivos se centra en las modificaciones introducidas sobre la extinción del contrato de trabajo, con el objetivo, se dice, “de incrementar la eficiencia del mercado de trabajo y reducir la dualidad laboral”. Entre otras consideraciones, el preámbulo indica que “las medidas referidas a la extinción del contrato de trabajo se refieren también a las indemnizaciones y otros costes asociados a los despidos”.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y por lo que se refiere a uno de los aspectos cuestionados en este procedimiento —la indemnización del despido improcedente ex disposición transitoria quinta del Real Decreto-ley 3/2012—, la exposición de motivos afirma: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 considera necesario para mejorar la eficiencia del mercado de trabajo y reducir la dualidad laboral acercar los costes del despido a la media de los países europeos. La tradicional indemnización por despido improcedente, de 45 días de salario por año de servicio con un máximo de 42 mensualidades, constituye un elemento que acentúa demasiado la brecha existente entre el coste de la extinción del contrato temporal y el indefinido, además de ser un elemento distorsionador para la competitividad de las empresas, especialmente para la más pequeñas en un momento como el actual de dificultad de acceso a fuentes de financiación.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presente real decreto-ley generaliza para todos los despidos improcedentes la indemnización de 33 días con un tope de 24 mensualidades que se ha venido previendo para los despidos objetivos improcedentes de trabajadores con contrato de fomento de la contratación indefinida. Con esta generalización se suprime esta modalidad contractual, que se había desnaturalizado enormemente tras la última ampliación de los colectivos con los que se podía celebrar dicho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nuevas reglas sobre la indemnización por despido improcedente se aplican a los contratos celebrados a partir de la entrada en vigor del presente real decreto-ley. Para el caso de los contratos celebrados con anterioridad a dicha fecha, la indemnización se seguirá calculando de acuerdo con las reglas anteriormente vigentes, si bien tan sólo con respecto al tiempo de servicios prestados antes de la entrada en vigor de esta norma. Para el tiempo de servicios restante, se tendrán en cuenta la nueva cuantía de 33 días por año de servicio. Con estas reglas, se es respetuoso con el principio de igualdad ante la ley consagrado en el artículo 14 de la Constitución Española, al tiempo que se tienen en cuenta las expectativas indemnizatorias de los trabajadores con contrato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relación con el nuevo régimen de los salarios de tramitación, además de explicar las razones de la supresión del “despido exprés” —aspecto al que también alude la Ministra en el debate parlamentario de convalidación—, la exposición de motivos se refiere a otra de las previsiones específicamente cuestionadas en este procedimiento —el derecho a su percepción en la opción empresarial por la readmisión en los despidos improcedentes (art. 18.8 del Real Decreto-ley 3/2012)—, aduciendo las razones por las que el pago de esta cuantía no se extiende a la opción indemnizatoria: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caso de los despidos improcedentes en los que el empresario opte por la indemnización, el no abono de los salarios de tramitación se justifica en que el tiempo de duración del proceso judicial no parece un criterio adecuado para compensar el perjuicio que supone la pérdida del empleo, pudiendo, además, el trabajador acceder a la prestación de desempleo desde el mismo momento en que tiene efectividad la decisión extintiva. Por lo demás, los salarios de tramitación actúan en ocasiones como un incentivo para estrategias procesales dilatorias, con el añadido de que los mismos acaban convirtiéndose en un coste parcialmente socializado, dada la previsión de que el empresario podrá reclamar al Estado la parte de dichos salarios que exceda de 60 días.”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los elementos examinados, debemos dar por satisfecho el requisito de que el Gobierno haya explicado las razones de extraordinaria y urgente necesidad que han motivado la reforma mediante real decreto-ley de las consecuencias legales derivadas del despido improcedente que son objeto de la presente cuestión de inconstitucionalidad. Pese al paralelismo que parece querer trazar el Auto en algunos de sus pasajes, la situación es bien distinta a la resuelta por la STC 68/2007, de 28 de marzo, mediante la que se dio respuesta a los recursos de inconstitucionalidad presentados frente al Real Decreto-ley 5/2002, parcialmente coincidente en alguna de sus medidas con la normativa aquí cuestionada, y que fue declarado inconstitucional, al considerarse que el Gobierno no había aportado ninguna justificación que permitiera apreciar la concurrencia del presupuesto habilitante requerido por el art. 86.1 CE. A diferencia de lo que allí se consideró (FJ 10), en este caso se aprecia que el Gobierno no basa la justificación del Real Decreto-ley 3/2012 en fórmulas o expresiones ambiguas y abstractas, de prácticamente imposible control constitucional, sino que construye su argumentación sobre datos constatables relativos a la situación de crisis económica y desempleo, mediante los que trata de acreditar la situación de excepcionalidad y gravedad que legitima la utilización de este instrumento legislativo como vía para incorporar con inmediatez las medidas laborales cuestionadas. A este respecto ya hemos declarado en otros pronunciamientos que el real decreto-ley representa un instrumento constitucionalmente lícito para el tratamiento de “coyunturas económicas problemáticas”, expresión en la que sin duda se ubica la situación que el Real Decreto-ley 3/2012 pretende afrontar y que, como se ha visto, se encarga de describir en su exposición de motivos (SSTC 23/1993, de 21 de enero, FJ 5; 189/2005, de 7 de julio, FJ 3; 329/2005, de 15 de diciembre, FJ 5, y 31/2011, de 17 de marzo, FJ 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en atención a las razones y cifras expuestas en dicho preámbulo sobre la gravedad de la crisis y su incidencia sobre el empleo y la situación del mercado de trabajo en España, hemos de concluir que la apreciación por el Gobierno de la situación de extraordinaria y urgente necesidad en este caso no resulta abusiva o arbitraria, sino que encaja dentro de los supuestos en que este Tribunal ha considerado legítima la utilización del Real Decreto-ley, esto es, “todos aquellos casos en que hay que alcanzar los objetivos marcados para la gobernación del país, que, por circunstancias difíciles o imposibles de prever, requieren una acción normativa inmediata o en que las coyunturas económicas exigen una rápida respuesta” (SSTC 6/1983, de 4 de febrero, FJ 5; 225/1993, de 8 de julio, FJ 4, y 137/2011, de 14 de septiembre, FJ 4). No es óbice a esta conclusión la referencia que el órgano promotor efectúa a la pronta sustitución del Real Decreto-ley 3/2012, de 10 de febrero, por la Ley 3/2012, de 6 de julio, cuya aprobación casi cinco meses después carece de relevancia a efectos de valorar la concurrencia del presupuesto habilitante, pues baste tener en cuenta que su origen está en la tramitación del citado Real Decreto-ley como proyecto de ley por el procedimiento de urgencia y que esta es una posibilidad reconocida a las Cortes Generales por el propio art. 86 CE, en su apartado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Admitido el cumplimiento de la primera exigencia, procede ahora constatar si concurre el requisito de que medie la necesaria conexión entre la situación de urgencia definida y la medida concreta adoptada para subvenir a ella. Nuestra doctrina ha afirmado un doble criterio o perspectiva para valorar la existencia de esta conexión de sentido exigible a las disposiciones incluidas en el Real Decreto-ley: por un lado que, por su contenido, guarden relación con la situación que se trata de afrontar y, por otro, que, por su estructura, modifiquen de manera instantánea la situación jurídica existente (SSTC 29/1982, de 31 de mayo, FJ 3 1/2012, de 13 de enero, FJ 11, y 39/2013, de 14 de febrero, FJ 9). En este caso, también ambas exigencias son apreciables en las normas cuestionadas del Real Decreto-ley 3/2012.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primera perspectiva —el contenido—, no es posible desconocer la inevitable interconexión que existe entre todas las instituciones propias de la relación laboral (contratación, extinción, etc.), y que impide examinar aisladamente cada una de las previsiones, sin atender a una valoración integral y de conjunto. Expresiva en este sentido es la afirmación que se hace en la propia exposición de motivos del Real Decreto-ley 3/2012, cuando indica que “[l]a extraordinaria y urgente necesidad que exige el artículo 86 de la Constitución Española para legislar mediante real decreto-ley resultan predicables de manera individualizada respecto de cada una de las medidas que se adoptan pero, de manera especial, del conjunto que integran”, remarcando al respecto que “un conocimiento integral del conjunto de la regulación laboral que afecta a todas estas materias forma parte esencial de la formación de la voluntad de las empresas en la decisiones que finalmente toman y que han de conformar el funcionamiento de nuestro mercado de trabajo hacia un mayor crecimiento” (apartado VII).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manera específica, esa visión unitaria debe realizarse, sin duda, respecto a todo el conjunto de la institución de despido. En esta materia, a la vista de la grave situación de crisis económica del país y de las altas tasas de desempleo, la reforma introducida por el Real Decreto-ley 3/2012 está orientada, entre otros objetivos y según se deduce de su exposición de motivos, a reducir los costes del despido como medida necesaria para mejorar la eficiencia del mercado de trabajo. Pues bien, al margen de la valoración que desde otras perspectivas pudiera merecer, no parece discutible que la decisión de reducir la indemnización en los despidos improcedentes, sin abono en esta opción —como regla general— de salarios de tramitación, contribuye al abaratamiento del precio del despido para el empresario y, asimismo, favorece la limitación del gasto público, por cuanto, en tales casos, el Estado no habrá de hacerse cargo del pago de salarios de tramitación en los supuestos previstos en el art. 57.1 LET —esto es, y según la normativa vigente al aprobarse el Real Decreto-ley 3/2012, por el tiempo que exceda de sesenta días hábiles desde la presentación de la demanda hasta que se dicte la Sentencia que declare la improcedencia del despido, cifra que se ha incrementado a noventa días hábiles tras la aprobación del Real Decreto-ley 20/2012,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decisión legislativa se enmarca dentro del planteamiento, defendido desde algunos sectores, de que la reducción del coste del despido puede favorecer la creación de empleo y la aminoración de la segmentación del mercado de trabajo. Pese a no resultar una tesis pacífica entre los expertos, lo cierto es que esta idea ha estado presente en buena parte de las reformas de nuestra legislación laboral desde 1994, en las que, por unos u otros mecanismos, se ha incidido tanto en la reducción de la indemnización de determinados despidos (reforma de 1997), como en la limitación de los salarios de tramitación (reformas de 1994 y 2002). Pues bien, ante la actual crisis económica y el alto índice de desempleo —determinantes de la situación de extraordinaria y urgente necesidad alegada—, también el Real Decreto-ley 3/2012 ha optado de nuevo por esta fórmula como vía de incentivación del empleo y la eficiencia del mercado laboral, en una opción de política legislativa que, como se ha visto, entronca con otros precedentes normativos, y sin que en sede constitucional corresponda enjuiciar la bondad técnica, la oportunidad, idoneidad o eficacia de las medidas introducidas (SSTC 182/1997, de 28 de octubre, FJ 4; 332/2005, de 15 de diciembre, FJ 7, y 64/2013, de 14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última idea determina que no deban ser atendidas las consideraciones del Magistrado-Juez relativas a la, a su juicio, nula incidencia de las medidas aprobadas en la realidad socio-laboral, así como sus críticas y discrepancias respecto a algunas de las explicaciones ofrecidas en el preámbulo y la adecuación de las previsiones cuestionadas, pues, como acaba de indicarse, es criterio consolidado y seguido en pronunciamientos relativos al art. 86.1 CE que “este Tribunal no es ‘Juez de la corrección técnica, oportunidad o utilidad de las leyes’ (STC 341/1993, de 18 de noviembre, FJ 2)” y que “no compete a este Tribunal Constitucional dar respuesta a esa discrepancia, pues no está llamado a pronunciarse sobre las bondades técnicas o idoneidad de la norma para alcanzar los fines expresamente perseguidos, como tampoco apuntar ni valorar la eventual existencia de alternativas más apropiadas. El juicio de constitucionalidad que este Tribunal emite lo es exclusivamente de validez y no de oportunidad ni de eficiencia” (STC 237/2012, de 13 de diciembre, FFJJ 6 y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permiten entender que, desde la perspectiva del contenido, queda satisfecha la referida exigencia de conexión de sentido, y lo mismo cabe declarar desde la óptica de su estructura, dado que las dos previsiones específicamente cuestionadas en el presente procedimiento —disposición transitoria quinta en su apartado 2 y art. 18.8 del Real Decreto-ley 3/2012—, cuya entrada en vigor tuvo lugar al día siguiente de su publicación en el “BOE” (disposición final decimosexta del Real Decreto-ley 3/2012), estaban dotadas de eficacia inmediata y, por tanto, modificaban de manera instantánea la situación jurídica existente.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c) En suma, por las razones expuestas, hemos de concluir que, dentro del juicio político o de oportunidad que corresponde al Gobierno y al Congreso de los Diputados, y sin apreciarse abuso o arbitrariedad, el Real Decreto-ley 3/2012 satisface las exigencias, requeridas por la jurisprudencia constitucional, de haber explicitado y razonado la existencia de una situación de extraordinaria y urgente necesidad, así como la conexión de sentido existente entre esa situación y las medidas adoptadas en los preceptos que son objeto de esta cuestión de inconstitucionalidad. Por tal razón, respecto al presupuesto habilitante, ha de ser rechazada la alegada vulneración del art. 86.1 CE, puesto en relación con el art. 1.3 CE, precepto este último que consiguientemente tampoco queda lesionado por cuanto que “es consustancial a la figura misma del decreto-ley la sustitución del Parlamento por el Gobierno en la emanación de normas provisionales con valor de ley (STC 182/1997, de 28 de octubre, FJ 3)” (STC 237/2012, FJ 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la misma conclusión ha de llegarse respecto a la segunda de las razones invocadas para denunciar la lesión del art. 86.1 CE, esto es, el incumplimiento por las normas cuestionadas de los límites materiales fijados a los reales decretos-ley en dicho precepto constitucional: en concreto, la prohibición de afectar a los derechos, deberes y libertades regulados en el título I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este límite, este Tribunal ha manifestado que “no cabe una interpretación de esa restricción que suponga el vaciamiento de la figura del Decreto-ley, y su inutilidad absoluta, lo que resultaría del otorgamiento al verbo ‘afectar’ de un contenido literal amplísimo (STC 111/1983, de 2 de diciembre, fundamento jurídico 8). Y ha indicado igualmente que, en consecuencia, la prohibición a que nos referimos ha de entenderse como impeditiva, no de cualquier incidencia en los derechos recogidos en el Título I, sino de una regulación por Decreto-ley del régimen general de los derechos, deberes y libertades contenidos en ese Título, así como de que ‘por Decreto-ley se vaya en contra del contenido o elementos esenciales de alguno de tales derechos’, habida cuenta de la configuración constitucional del derecho de que se trate, e incluso de su posición en las diversas secciones en el Texto constitucional (STC 111/1983, fundamento jurídico 8)” (por todas, STC 3/1988, de 21 de enero, FJ 7). A partir de esta idea, en otros pronunciamientos hemos señalado que “el decreto-ley ‘no puede alterar ni el régimen general ni los elementos esenciales’ ” de los citados derechos (STC 100/2012, de 8 de mayo, FJ 9; STC 329/2005, de 15 de diciembre, FFJJ 8 y 9, y ATC 85/2011, de 7 de junio,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nuestra jurisprudencia se deduce que, pese a la lectura restrictiva realizada de la prohibición de afectar prevista en el art. 86.1 CE, este límite no queda constreñido a los supuestos de contravención del contenido esencial de los derechos del título I —merecedores de reproche autónomo en todo caso—. Sin embargo, en el caso que ahora nos ocupa, y tras aludir al tenor del art. 86.1 CE, el Magistrado-Juez se limita a afirmar que, en el presente supuesto, hay no sólo una afectación sino una vulneración de derechos y libertades fundamentales incluidos en el título primero de la Constitución —en concreto, arts. 9.3, 24.1 y 35.1 CE—, remitiéndose en este punto a su posterior argumentación sobre la conculcación de estos preceptos constitucionales por la disposición transitoria quinta y el art. 18.8 del Real Decreto-ley 3/2012. No se incluye, en cambio, en el Auto un razonamiento que justifique la “afectación” de derechos del título I de la Constitución por motivos distintos a su directa vulneración, siendo oportuno recordar que “cuando lo que está en juego es la depuración del Ordenamiento jurídico se impone al órgano judicial la carga, no sólo de abrir la vía para que el Tribunal pueda pronunciarse, sino también de colaborar con la justicia constitucional mediante un pormenorizado análisis de las graves cuestiones que se suscitan, y en los casos en que esta carga no se satisface puede hablarse de la falta de observancia de la diligencia procesalmente exigible” (STC 90/2009, de 20 de abril, FJ 6; o SSTC 245/2004, de 16 de diciembre, FFJJ 3 y 4; 100/2012, de 8 de mayo, FJ 2, y 60/2013, de 13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dicho, y sin perjuicio de advertir que el art. 9.3 CE no se encuentra en el título I de la Constitución, sino en su título preliminar, hemos de señalar que, no existiendo una fundamentación adicional por parte del órgano promotor, nuestra respuesta a la denuncia expuesta sobre el art. 86.1 CE habrá también de limitarse a dar contestación a los argumentos expresados en el Auto respecto a la supuesta contravención por las dos normas legales indicadas de los citados arts. 24.1 y 35.1 CE. Conforme se razona a continuación, tales dudas de constitucionalidad han de calificarse como notoriamente infundadas, de ahí que, a la vista de la remisión contenida en el Auto, esta calificación y la argumentación en que se sustenta resulten también suficientes para, sin necesidad de otras consideraciones, rechazar la referida alegación de vulneración del art. 86.1 CE relativa a los límites materiales del uso del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 primera de las previsiones específicas cuestionadas —el apartado 2 de la disposición transitoria quinta del Real Decreto-ley 3/2012—, ya hemos señalado que, en esta norma, el legislador establece un sistema de cálculo dual de la indemnización por despido improcedente para los contratos formalizados con anterioridad a la entrada en vigor de dicho Real Decreto-ley: en concreto, el precepto indica que respecto al período de prestación de servicios anterior a la entrada en vigor de dicha norma, la indemnización se calculará a razón de cuarenta y cinco días de salario por año de servicio —esto es, se respeta el criterio previamente vigente— y, para el tiempo posterior a la entrada en vigor del Real Decreto-ley 3/2012, la indemnización se calcula a razón de treinta y tres días de salario por año de servicio —esto es, se aplica la nueva cuantía introducida en el art. 56.1 LET por el citado Real Decreto-ley—. A ello añade la disposición cuestionada que “[e]l importe indemnizatorio resultante no podrá ser superior a 720 días de salario, salvo que del cálculo de la indemnización por el periodo anterior a la entrada en vigor de este real decreto-ley resultase un número de días superior, en cuyo caso se aplicará éste como importe indemnizatorio máximo, sin que dicho importe pueda ser superior a 42 mensualidades, en ningún caso”.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Auto de planteamiento de la cuestión, dicha previsión contraviene los arts. 9.3 y 24.1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art. 9.3 CE, el órgano promotor considera que la citada norma legal resulta arbitraria en atención, básicamente, al carácter tasado de la indemnización por despido improcedente, establecida legalmente sólo en atención a dos factores —tiempo de prestación de servicios y salario—, sin proporcionar la restitución íntegra de los daños y perjuicios sufridos, y sin margen judicial para su fijación, poniendo también en entredicho, de manera específica, la razonabilidad de los criterios de tasación establecidos en el sistema dual de cálculo previsto en la disposición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esta duda de constitucionalidad hemos de recordar que, conforme a reiterada jurisprudencia constitucional, nuestro control sobre la interdicción de arbitrariedad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(por todas, STC 19/2012, de 15 de febrero, FJ 10, o STC 20/2013, de 31 de enero, FJ 10). En este caso, ni uno ni otro presupuesto concurren en la previsión cuestionada.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al primero de los factores a verificar, no puede considerarse discriminatorio el criterio de cálculo establecido en el apartado 2 de la disposición transitoria quinta del Real Decreto-ley 3/2012, que no prevé diferencias entre los trabajadores comprendidos en el supuesto regulado. De manera específica, y frente a lo alegado en el Auto, hemos de rechazar que esta norma incurra en discriminación “de origen clasista ex art. 14 CE”, precepto que, como el propio órgano promotor advierte, no fue citado en la providencia de audiencia, y a cuyo contenido nos aproximamos desde la perspectiva de la invocada lesión del art. 9.3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alegación de discriminación “de origen clasista” se efectúa por el Juzgado ante el resultado que deriva de comparar las consecuencias de un incumplimiento contractual doloso o culpable en el ordenamiento común y en el ordenamiento laboral. Tal planteamiento parece partir de la asimilación de la condición de “trabajador” —sin más precisiones— a “cualquier otra condición o circunstancia personal o social” a que el art. 14 CE extiende la prohibición de discriminación. Pues bien, sin entrar siquiera a razonar sobre el juicio que esta asimilación merece en atención a nuestra doctrina sobre los rasgos que ha de reunir el criterio de diferenciación para considerarlo causa de discriminación (por todas, STC 36/2011, de 28 de marzo, FJ 5), basta poner de relieve que, en todo caso, las diferencias establecidas en el ordenamiento civil y laboral en orden a la indemnización por resolución contractual encuentran justificación objetiva en el carácter autónomo y separado de ambas ramas del ordenamiento jurídico. No hay que olvidar que el contrato de trabajo se rige por reglas y principios propios, distintos a los aplicados a los contratos civiles, pudiendo, por tanto, ser diferente el régimen jurídico de resarcimiento de daños, en particular cuando se trata de la extinción de unos y otros vínculos contractuales. Por tal razón, ha de descartarse que exista vulneración del principio de no discriminación, de la misma manera que tampoco la hay del principio de igualdad, por cuanto no estamos ante un término de comparación válido. Como ya este Tribunal tuvo ocasión de manifestar con motivo de una alegación de desigualdad entre el régimen indemnizatorio por extinción contractual en el Derecho laboral y en el Derecho civil, “no existe objetiva desigualdad, sino subjetivas diferencias de régimen dentro de sistemas de derecho distintos y legítimos por contemplar posiciones subjetivas no idénticas y que por ende comportan dispar tratamiento jurídico, que no lesiona dicho principio de igualdad constitucional” (ATC 293/1983, de 15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al segundo elemento de control, tampoco puede afirmarse que la norma cuestionada carece de explicación racional.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de entrada hemos de valorar la específica alegación del órgano promotor de que, conforme a la STC 181/2000, el Juez no está vinculado al baremo cuando concurra dolo o culpa, no pudiendo la indemnización quedar limitada legalmente. Al respecto, hay que tener en cuenta las particularidades del supuesto enjuiciado en este pronunciamiento, dictado en materia de responsabilidad civil extracontractual por daños ocasionados como consecuencia de la circulación de vehículos a motor, y en el que, según se dijo, “el presupuesto obligado de partida” venía constituido “por el hecho de que los bienes lesionados por el acto antijurídico son del máximo rango constitucional (ex art. 15 CE), y que la limitación indemnizatoria establecida por el sistema legal comporta, correlativamente, una desprotección de los aludidos bienes de la personalidad” (FJ 16). En el caso que ahora nos ocupa, en cambio, nos encontramos ante un supuesto de responsabilidad derivada del contrato de trabajo y en el que el bien en juego no es, evidentemente, el derecho a la vida y a la integridad, sino el derecho al trabajo ex art. 35.1 CE, debiendo ser abordada la cuestión desde la perspectiva de este derecho constitucional, a efectos de dar respuesta a las diversas consideraciones incluidas en el Auto.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Recordemos que el art. 35.2 CE remite a “la ley” la regulación de un estatuto de los trabajadores, siendo, pues, el legislador el encargado de determinar su contenido y alcance. En tal sentido, por parte del Tribunal Constitucional se ha afirmado que el ámbito de las relaciones de trabajo a que se refiere el art. 35 CE constituye una esfera “cuya configuración se defiere al legislador” (STC 20/1994, de 27 de enero, FJ 2), con la consecuencia de que dentro de dicha configuración legal queda incluida la determinación de las técnicas y alcance de la reacción frente a la extinción del contrato de trabajo. Así, en algunos pronunciamientos relativos a la relación laboral se ha afirmado que “corresponde al legislador determinar las justas causas de extinción del contrato, así como fijar sus efectos” (AATC 57/1985, de 24 de enero, FJ 4, y 429/1983, de 28 de septiembre, FJ 2). Con relación a dicha regulación, hemos señalado que “tanto exigencias constitucionales, como compromisos internacionales, hacen que rija entre nosotros el principio general de la limitación legal del despido, así como su sujeción para su licitud a condiciones de fondo y de forma”, si bien, “[e]llo no quiere decir que, como poder empresarial, la facultad de despido no se enmarque dentro de los poderes que el ordenamiento concede al empresario para la gestión de su empresa y que, por ello, su regulación no haya de tener en cuenta también las exigencias derivadas del reconocimiento constitucional de la libertad de empresa y de la defensa de la productividad, pero lo que resulta claro es que no puede deducirse de esa libertad de empresa… un principio de libertad ad nutum de despido, dada la necesaria concordancia que debe establecerse entre los arts. 35.1 y 38 CE y, sobre todo, el principio de Estado social y democrático de Derecho” (STC 192/2003, de 27 de octubre, FJ 4). Por ello, como limitación a la facultad empresarial de extinción, hemos precisado que el derecho al trabajo ex art. 35.1 CE conlleva el derecho “a la continuidad o estabilidad en el empleo, es decir, a no ser despedidos si no existe una justa causa” (SSTC 22/1981, de 2 de julio, FJ 8, y 192/2003, de 27 de octubre, FJ 4), y que, asimismo, “la inexistencia de una reacción adecuada contra el despido o cese debilitaría peligrosamente la consistencia del derecho al trabajo y vaciaría al Derecho que lo regula de su función tuitiva” (STC 20/1994, de 27 de enero, FJ 2). También el art. 30 de la Carta de los derechos fundamentales de la Unión Europea reconoce a todo trabajador el derecho a “protección en caso de despido injustificado, de conformidad con el Derecho de la Unión y con las legislaciones y prácticas 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nuestro ordenamiento, siempre con respeto a estas exigencias, la determinación de esa reacción o protección queda dentro, por lo ya dicho, del ámbito de configuración del legislador, quien legítimamente puede disponer que, en los despidos declarados improcedentes, el empresario quede sujeto a la opción entre readmitir al trabajador o abonarle una indemnización adecuada, posibilidad esta última largamente reconocida en nuestro ordenamiento laboral (STC 103/1990, de 4 de junio, FJ 4). Ya en la STC 20/1994, de 27 de enero, afirmamos que uno de los aspectos básicos del derecho al trabajo era “[l]a reacción frente a la decisión unilateral del empresario prescindiendo de los servicios del trabajador, abstracción hecha del procedimiento para ello como factor formal de garantía y de las consecuencias que acarree legalmente, y en especial las económicas (indemnización)” (FJ 2). Tal previsión normativa se ajusta, además, al art. 10 del Convenio núm. 158 de la Organización Internacional del Trabajo, relativo a la terminación de la relación de trabajo —y ratificado por España (“BOE” núm. 155, de 29 junio de 1985)—, en el que, junto a la readmisión, se contempla el pago de una indemnización adecuada como una de las posibilidades de reacción ante la extinción injustificada.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específicamente a esa opción indemnizatoria, a la luz de lo indicado ha de entenderse que, dentro de ese margen de actuación conferido a la ley por la propia Constitución, se integra la facultad del legislador de decidir el establecimiento de una indemnización con elementos de cálculo tasados, la determinación de los factores a considerar y su valor numérico, así como su posible modificación normativa en un momento determinado. Pues bien, a tal facultad otorgada al legislador responde el criterio de fijación de la indemnización por despido improcedente establecido en el cuestionado apartado 2 de la disposición transitoria quinta del Real Decreto-ley 3/2012, sin que pueda apreciarse arbitrariedad en ninguno de los aspectos señalados.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primer sentido, resulta de interés destacar que el vigente sistema de indemnizaciones tasadas por despido improcedente rige en el ordenamiento laboral desde la aprobación de la Ley del estatuto de los trabajadores en 1980. De hecho, en alguna ocasión, el Tribunal Constitucional se ha hecho eco de su existencia, al señalar que “la indemnización a cargo de la empresa se concibe como una cantidad que sustituye a la indemnización de daños y perjuicios, y que opera (si bien ex lege) de modo similar a la cláusula penal en los contratos cuando no se le da otro carácter, es decir, como una suma que ha de abonar el empresario al trabajador como consecuencia de despido sin causa legal, la cual cumple una función sustitutoria del resarcimiento de perjuicios, aunque no se calcula en función de los mismos” (STC 6/1984, de 24 de enero, FJ 4). Pues bien, con un razonamiento análogo al seguido en la propia STC 181/2000 (FJ 13), no es posible afirmar que la opción del legislador en favor de un sistema legal de indemnización tasada por despido se encuentre falta de fundamento, en atención a las razones que pueden justificar objetivamente la elección de este sistema: en concreto, la eliminación de las dificultades de prueba de los daños por parte del trabajador, o la unificación de los criterios a aplicar por el Juez y la simplificación del cálculo judicial, así como la certeza y seguridad jurídica.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mismo cabe decir respecto a la determinación de los factores de cálculo que, dentro de su libertad de configuración, ha elegido el legislador para determinar la indemnización adecuada al despido improcedente. No es irrazonable atender al salario y tiempo de servicios del trabajador en la empresa como elementos de compensación, ni desde luego tampoco lo es que sobre estos elementos se aplique un factor multiplicador prefijado por la ley que, en atención a la culpabilidad del empresario en la extinción, resulta superior en los despidos improcedentes —en la norma cuestionada, cuarenta y cinco o treinta y tres días— que en los despidos colectivos u objetivos procedentes —veinte días (arts. 51.4 y 53.1 LET)—. Por su parte, tampoco esta fórmula legal se opone al Convenio núm. 158 de la Organización Internacional del Trabajo, cuyo art. 10 —que, pese a la adicional referencia del órgano promotor al art. 12, es el aplicable a los supuestos de extinción contractual injustificada— se limita a disponer, entre otras posibilidades, el pago de “una indemnización adecuada”, sin precisar los elementos de determinación. No se olvide, además, que el propio legislador valora específicamente las situaciones en que la ilícita decisión extintiva del empresario conlleva un daño cualificado por haberse producido con discriminación o violación de derechos fundamentales y libertades públicas, supuesto en que la ley ordena la calificación del despido como nulo, con derecho del trabajador a su preceptiva readmisión, abono de los salarios dejados de percibir, e indemnización derivada de dicha vulneración a determinar judicialmente (arts. 55.5 y 6 LET y 182 y 183 de la Ley reguladora de la jurisdicción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respecto a las variaciones introducidas por el Real Decreto-ley 3/2012 en el factor multiplicador y en el tope máximo de la indemnización por despido improcedente —y que encuentran reflejo en el cuestionado apartado 2 de la disposición transitoria quinta—, también hemos de negar la arbitrariedad que, según el órgano proponente, concurre en la decisión legislativa de asignar a estos elementos una magnitud distinta antes y después de la citada norma, no cuestionándose directamente en el Auto la suficiencia de los valores numéricos otorgados, sino sólo su carácter tasado y su modificación. A este respecto, basta reiterar que, como ya antes hemos indicado, la posibilidad de atribuir valores tasados a los elementos de cálculo de la indemnización adecuada por despido improcedente, así como la de proceder a su revisión normativa, son facultades que quedan dentro de la libertad de configuración atribuida al legislador por el art. 35.2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junto a lo dicho, resulta de interés recordar que el establecimiento a partir del Real Decreto-ley 3/2012 de una indemnización por despido improcedente de treinta y tres días de salario con tope de veinticuatro mensualidades no constituye una creación novedosa de esta norma. Por el contrario, como fruto de un acuerdo interconfederal para la estabilidad del empleo suscrito por las organizaciones sindicales y empresariales más representativas, esta indemnización se introdujo en nuestro ordenamiento en 1997 para los despidos objetivos improcedentes recaídos sobre trabajadores vinculados por contratos para el fomento de la contratación indefinida (Real Decreto-ley 8/1997 y Ley 63/1997). Con posterioridad, por Ley 35/2010, el legislador procedió a extender la aplicación de esta indemnización, al ampliar —hasta casi su generalización— el ámbito subjetivo de la citada modalidad contractual. Lo que, por tanto, hizo después el Real Decreto-ley 3/2012 es proclamar normativamente que esta misma indemnización es la que corresponde en todo caso en los despidos improcedentes para períodos de servicio posteriores a su entrada en vigor. En la exposición de motivos, la medida se justifica como instrumento para mejorar la eficiencia del mercado de trabajo y reducir la dualidad laboral, dado que el mantenimiento de la indemnización de cuarenta y cinco días “acentúa demasiado la brecha existente entre el coste de la extinción del contrato temporal y el indefinido”, además de actuar como elemento distorsionador para la competitividad de las empresas. Tales razones llevan al legislador a considerar necesario “acercar los costes del despido a la media de los países europeos”.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también en dicha exposición de motivos se argumenta sobre el sistema de cálculo dual establecido en el apartado 2 de la disposición transitoria quinta para los contratos previos al Real Decreto-ley 3/2012, con el distinto valor que las indemnizaciones adquieren en función del período considerado —antes o después de dicho Real Decreto-ley—. De acuerdo con dicho preámbulo, el legislador justifica este doble criterio de cálculo sobre una misma indemnización en la voluntad de ser “respetuoso con el principio de igualdad ante la ley consagrado en el artículo 14 de la Constitución Española, al tiempo que se tienen en cuenta las expectativas indemnizatorias de los trabajadores con contrato en vigor”. Además, como ha señalado este Tribunal, “[d]ada la complejidad que puede presentar un cambio de regulaciones, es el legislador quien debe ordenar las características de la transición normativa, bien estableciendo diversos grados de retroactividad, bien limitando la aplicación de la nueva norma a las situaciones que nazcan tras su promulgación: todo ello según fórmulas y técnicas muy variadas, a la luz de los intereses y bienes que el legislador estime conveniente proteger o preservar” (STC 89/1994, de 17 de marzo, FJ 10, o ATC 367/2003, de 13 de noviembre, FJ 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atendidas las anteriores consideraciones, no cabe apreciar que el contenido del apartado 2 de la disposición transitoria quinta carezca de explicación racional, de ahí que, no incurriendo tampoco en discriminación, hayamos de considerar infundada la denuncia de arbitrariedad planteada por el órgano proponente. Como reiteradamente hemos puesto de manifiesto,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(por todas, SSTC 19/2012, de 15 de febrero, FJ 10, o 174/2013, de 10 de octubre,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misma falta de fundamento se aprecia en la alegación del Auto de planteamiento de que la tutela judicial otorgada con apoyo en el apartado 2 de la disposición transitoria quinta del Real Decreto-ley 3/2012 no podrá ser efectiva, sino parcial y meramente nominal, con la consiguiente vulneración del art. 24.1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margen de lo ya dicho hasta el momento, en respuesta a esta denuncia ha de tenerse presente que el contenido del art. 24.1 CE se sitúa en un plano distinto al de la determinación del régimen indemnizatorio de la extinción, sin que quepa confundir el contenido material de la protección frente al despido establecido legalmente en un momento dado con la tutela efectiva que de esa protección puede obtener el trabajador en vía judicial. Desde esta perspectiva, ningún impedimento existe en la norma para que los trabajadores interpongan la correspondiente acción de despido ante los tribunales y obtengan una sentencia en que se declaren las consecuencias previstas previamente por el legislador en función de la calificación de la extinción. Como ya dijera el Tribunal Constitucional en otra ocasión, también en relación con la correspondencia entre los efectos legales del despido y el art. 24.1 CE, la previsión cuestionada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(SSTC 84/2008, de 21 de julio, FJ 8, y 122/2008, de 20 de octubre,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Alcanzadas las anteriores conclusiones, corresponde ahora examinar la segunda de las normas específicas cuestionadas en el presente procedimiento: esto es, el art. 18.8 del Real Decreto-ley 3/2012, por el que se da nueva redacción al art. 56.2 LET, en el que se establece que, en la opción por la readmisión de los despidos improcedentes, el trabajador tendrá derecho a percibir salarios de tramitación, respecto a los que fija los criterios de cuantificación. A juicio del órgano promotor, la norma resulta nuevamente contraria a los arts. 9.3 y 24.1 CE, en este caso en relación con el art. 35.1 CE, haciendo girar su argumentación alrededor de dos puntos: por un lado, las diferencias existentes con el régimen legal de la opción indemnizatoria y, por otro, en sus alegaciones relativas al art. 9.3 CE alude también a la insuficiencia resarcitoria que en su opinión deriva del régimen legal de readmisión establecido.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al primer aspecto se refiere, la argumentación del Auto contra la adecuación constitucional de la norma cuestionada tiene como principal presupuesto el hecho de que, a diferencia de lo previsto en la normativa previa, el Real Decreto-ley 3/2012 no exige, como regla general, que la opción por la indemnización en los despidos improcedentes vaya acompañada del pago de salarios de tramitación.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concreto, desde la perspectiva del art. 9.3 CE, el Magistrado-Juez entiende que, en tanto integran el lucrum cessans, la eliminación de los salarios de tramitación en la opción por la indemnización mutila la íntegra o adecuada reparación de los daños y perjuicios sufridos, remitiéndose a lo expuesto sobre el cálculo de la indemnización cuando media ilícito civil doloso o relevantemente culpable, y añadiendo que la arbitrariedad se amplifica tanto por ser el empresario el que, al ejercer el derecho de opción, determina la extensión de su propia responsabilidad, como si se compara con el régimen establecido en el art. 56.4 LET para los representantes de los trabajadores, para los que sí se reconoce el abono de salarios de tramitación cualquiera que sea la opción que éstos ejerciten —readmisión o indemnización—.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una valoración individual de la decisión de no sumar a la indemnización fijada una cantidad adicional en concepto de salarios de tramitación, cabe trasladar aquí lo ya explicado sobre la admisión de las indemnizaciones tasadas en el despido, sin que, por lo dicho, resulte constitucionalmente reprochable que el legislador haya decidido que la reacción adecuada que debe corresponder por el resarcimiento de los daños derivados de la extinción contractual improcedente quede fijada en una cuantía legalmente predeterminada, sin otras adiciones. Además, ya antes se ha recordado que la exposición de motivos explica las razones con las que el legislador justifica la supresión de los salarios de tramitación en la opción indemnizatoria —básicamente, la inadecuación de la duración del proceso judicial como criterio de compensación del perjuicio por la pérdida de empleo, su posible efecto incentivador de estrategias procesales dilatorias, y su carácter de coste parcialmente socializado ante la posibilidad del empresario de reclamar una parte de dichos salarios al Estado—. Por tanto, cabe rechazar los reproches de arbitrariedad dirigidos desde esta perspectiva a la previsión cuestionada, pues, como en otras ocasiones hemos afirmado, “si la norma de que tratamos no se muestra como desprovista de fundamento, aunque pueda legítimamente discreparse de la concreta solución, entrar en un enjuiciamiento de cuál sería su medida justa supone discutir una opción tomada por el legislador que, aunque pueda ser discutible, no resulta arbitraria ni irracional” (SSTC 104/2000, de 13 de abril, FJ 8, y 135/2012, de 19 de junio, FJ 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términos comparativos con el régimen de la readmisión, tampoco cabe apreciar la arbitrariedad denunciada. Al margen de que en la normativa previa ya se preveía la posibilidad de que, optando por la indemnización, el empresario quedara exonerado del pago de los salarios de tramitación mediante la fórmula del “despido exprés”, tampoco desde este enfoque carece la norma de explicación razonable, en atención a la distinta situación en que queda el contrato en cada una de las opciones a elegir por el empresario, según hemos tenido ya ocasión de declarar en pronunciamientos anteriores.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tal justificación ya fue admitida por el Tribunal Constitucional al resolver diversos recursos de amparo presentados en relación con una medida legislativa similar, introducida mediante Real Decreto-ley 5/2002, en la que también el legislador decidió limitar el pago de salarios de tramitación a la opción por la readmisión y no extenderlos a la opción por la indemnización. Por entonces, el Tribunal declaró la adecuación constitucional de esta previsión por no apreciar vulneración de los arts. 14 y 24.1 CE (SSTC 84/2008, de 21 de julio; 122/2008, de 20 de octubre; 142/2008 y 143/2008, de 31 de octubre, y 85/2009, de 18 de febrero). Pues bien, en lo que ahora interesa, a efectos de rechazar lesión del principio de igualdad ex art. 14 CE, en estos pronunciamientos se indicó que las situaciones traídas a comparación —readmisión o extinción indemnizada— “no son, en modo alguno, homogéneas, sino, antes al contrario, radicalmente diferentes. En uno de los casos se mantiene en vigor la relación laboral entre empresa y trabajador, entendiendo, a partir de la declaración de improcedencia del despido y de la opción por la readmisión, que dicha relación se ha mantenido igualmente en vigor, sin solución de continuidad, entre las fechas del despido y la readmisión. En el segundo de los casos, la relación laboral queda definitivamente extinguida con efectos de la fecha del despido”. Ante estos presupuestos distintos, el reconocimiento de salarios de tramitación en la opción por la readmisión y su omisión en la opción por la indemnización no suponía, a juicio del Tribunal, una diferencia de trato desproporcionada o irrazonable, sino que “constituye una opción que el legislador ordinario puede legítimamente adoptar sin vulnerar las exigencias del principio de igualdad, al incidir sobre situaciones claramente diferenciadas desde la perspectiva de la finalidad contemplada” (por todas, STC 84/2008, de 21 de julio, FJ 7). Ningún motivo existe para alterar dicha conclusión respecto a la análoga previsión ahora cuestionada, criterio este que, aparte de servir para descartar la denuncia de arbitrariedad, sirve también para rechazar la implícita invitación realizada por el órgano promotor para que el Tribunal Constitucional se replantee esta solución y, ex art. 39.2 LOTC, declare la inconstitucionalidad de la norma cuestionada por ser contraria al 14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tampoco cabe apreciar arbitrariedad en el precepto cuestionado por el hecho de que el legislador haya decidido reconocer salarios de tramitación, tanto en la readmisión como en la opción indemnizatoria, cuando el despido improcedente recae sobre representantes de los trabajadores (art. 56.4 LET). Esta diferencia respecto al resto de trabajadores puede encontrar justificación en las singularidades de su régimen jurídico, muy especialmente en el hecho de que, respecto a ellos, la titularidad de la opción entre las dos alternativas legales se atribuye ex art. 56.4 LET a los propios representantes de los trabajadores —y no al empresario, como ocurre como regla general—, de modo que será después de dictarse la Sentencia cuando dichos representantes elijan si ha de producirse la readmisión o la extinción indemnizada. Tal peculiaridad, por tanto, puede dotar de explicación racional a la diferente regulación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conjunto de razones expuestas llevan a considerar infundada la denuncia de que el contenido del art. 18.8 del Real Decreto-ley 3/2012 contraviene la prohibición de arbitrariedad contenida en el art. 9.3 CE, pues, conforme a la ya antes referida jurisprudencia constitucional sobre este principio, la norma no carece de fundamento ni tampoco cabe apreciar que incurra en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Auto de planteamiento también considera que el art. 18.8 del Real Decreto-ley 3/2012 (art. 56.2 LET) vulnera la tutela judicial efectiva (art. 24.1 CE), en atención a dos argumentos: a) por lesión del principio de seguridad jurídica, pues entiende que, iniciado el procedimiento judicial, el trabajador desconoce, no ya si va a ser indemnizado o readmitido, sino los conceptos de la indemnización y su extensión y b) por entender que se produce una desigualdad esencial en el procedimiento y tutela dispensada por el Juez, al permitir la ley que sea el empresario el que determine la extensión de su propia condena —mayor en la opción por la readmisión (pago de salarios de tramitación) y menor en la opción por la indemnización (sin salarios de tramitación)—.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alegaciones coinciden con las que fueron contestadas en la STC 84/2008, de 21 de julio, en relación con la similar regulación de los salarios de tramitación efectuada por el Real Decreto-ley 5/2002. En esta Sentencia, el Tribunal desestimó las citadas alegaciones, siendo posible trasladar aquí la solución y argumentación que entonces se dio.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principio de seguridad jurídica, y tras repasar las exigencias que en la jurisprudencia constitucional comporta este principio, el Tribunal Constitucional afirmó que “[n]o se advierte, sin embargo, que la regulación cuestionada vulnere el derecho a la tutela judicial efectiva de la demandante desde la perspectiva del principio de seguridad jurídica. La norma analizada posee un contenido claro y preciso, estando plenamente determinados los posibles efectos de la decisión judicial sobre la impugnación del despido, según quede acreditado o no el incumplimiento contractual alegado por el empresario en su comunicación extintiva, así como el contenido y efectos del derecho empresarial de opción en caso de que el despido sea declarado improcedente” (STC 84/2008,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desigualdad alegada, el Tribunal Constitucional respondió que “[e]ste derecho de opción, finalmente,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 (STC 84/2008, FJ 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también con ocasión del Real Decreto-ley 5/2002, estos mismos argumentos se reprodujeron en la STC 122/2008, de 20 de octubre, FJ 8, para desestimar la alegación de que la normativa cuestionada resultaba contraria al derecho a la tutela judicial efectiva por impedir el completo resarcimiento al trabajador de los daños ocasionados por el despido. Tal conclusión debe ser reproducida en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También el Auto de planteamiento expone que la decisión de que la readmisión vaya acompañada del pago de salarios de tramitación —y su cotización a la Seguridad Social— y la indemnización no, incentiva la rescisión contractual indemnizada, lo que actúa en contra de la promoción del empleo y del derecho al trabajo reconocido en el art. 35.1 CE, sin que exista justificación objetiva y razonable del desproporcionado sacrificio del principio pro labore.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lesión del derecho constitucional invocado no resulta, sin embargo, apreciable. En pronunciamientos previos, este Tribunal ya ha destacado que el derecho al trabajo no se agota en la libertad de trabajar, sino que supone también el derecho a un puesto de trabajo, que se caracteriza por presentar una doble dimensión: colectiva e individual (SSTC 22/1981, de 2 de julio, FJ 8, y 109/2003, de 5 de junio, FJ 16). En su vertiente colectiva —reflejada en el art. 40.1 CE—, el derecho al trabajo implica “un mandato a los poderes públicos para que lleven a cabo una política de pleno empleo, pues en otro caso el ejercicio del derecho al trabajo por una parte de la población lleva consigo la negación de ese mismo derecho para otra parte de la misma” (STC 22/1981, FJ 8). En su vertiente individual —reconocida en el art. 35.1 CE—, el derecho al trabajo se concreta “en el igual derecho de todos a un determinado puesto de trabajo si se cumplen los requisitos necesarios de capacitación”, y asimismo, y por lo que ahora interesa, ya antes hemos recordado que conlleva también “el derecho a la continuidad o estabilidad en el empleo, es decir, a no ser despedidos si no existe una justa causa” (STC 22/1981, FJ 8). Con relación a este último contenido del derecho al trabajo, en el fundamento jurídico quinto hemos puesto de relieve que “la inexistencia de una reacción adecuada contra el despido o cese debilitaría peligrosamente la consistencia del derecho al trabajo y vaciaría al Derecho que lo regula de su función tuitiva” (STC 20/1994, de 27 de enero, FJ 2). Pero asimismo, hemos indicado que la determinación de las técnicas y alcance de esa reacción adecuada frente al despido queda dentro del ámbito de configuración deferido al legislador por el art. 35.2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estos presupuestos, la duda de constitucionalidad planteada carece de sustento. Sin entrar a valorar la posible conexión de la decisión legislativa cuestionada con la referida dimensión colectiva del derecho al trabajo (art. 40.1 CE), desde la estricta perspectiva individual de este derecho constitucional —art. 35.1 CE, que es el invocado— baste tener en cuenta que la opción que el órgano judicial considera incentivada en la reacción establecida frente al despido improcedente —la extinción con derecho a indemnización— constituye una posibilidad constitucionalmente legítima que queda dentro de ese comentado margen de configuración atribuido al legislador ex art. 35.2 CE. En ejercicio de esa libertad configuradora, el Real Decreto-ley 3/2012 decidió mantener en los despidos improcedentes la tradicional opción entre la readmisión del trabajador con abono de los salarios de tramitación —y el consiguiente deber de cotización ex art. 209.6 de la Ley general de la Seguridad Social— o el pago de una indemnización económica adecuada, alternativa esta última que, como ya hemos razonado en el fundamento jurídico quinto, resulta conforme con el derecho al trabajo ex art. 35.1 CE y con el art. 10 del Convenio núm. 158 de la Organización Internacional del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alegado efecto incentivador de la extinción como consecuencia de exigir salarios de tramitación en la reincorporación y no en la indemnización no deja de ser una presunción del órgano promotor, pero que en ningún caso constituye una consecuencia necesaria del precepto cuestionado, sin que en ningún momento quede impedida la posibilidad de optar por la readmisión. Por el contrario, mantenida por el citado Real Decreto-ley la clásica opción entre readmisión o indemnización, en la elección entre una u otra podrán valorarse por el empresario aspectos muy diversos, sin que el coste de los salarios de tramitación en la readmisión —cuyo alcance, además, queda limitado ex art. 57 LET— sea el único factor a considerar ni conduzca automáticamente a decantarse por el pago de la indemnización, cuya cuantía, calculada en atención al salario y antigüedad de cada trabajador, constituirá otro de los posibles elementos a tener en cuenta en la decisión de cada caso concreto.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consideraciones, unidas a las ya efectuadas en apartados anteriores, llevan, pues, a no apreciar fundamento en la denuncia relativa a la no adecuación al art. 35 CE del art. 18.8 del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Finalmente, en relación también con este mismo art. 18.8 del Real Decreto-ley 3/2012 (art. 56.2 LET), el Auto de planteamiento expresa una nueva duda de constitucionalidad, pero ahora, ya no relativa a la opción indemnizatoria y sus diferencias con la readmisión, sino centrada con carácter autónomo en las consecuencias de esta última alternativa. En concreto, desde la perspectiva de la interdicción de la arbitrariedad ex art. 9.3 CE, el órgano promotor cuestiona la adecuación del citado precepto legal por considerar que el principio de integridad y adecuación indemnizatoria queda conculcado desde el momento en que, en la alternativa por la readmisión, la norma sólo exige la reincorporación al trabajo y el abono de los salarios dejados de percibir, pero sin contemplar otros posibles daños que el despido ha podido producir, dando lugar a lo que denomina una “infracompensación” que estimula un incremento de los despidos.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sin embargo, cabe acoger este reproche dirigido al precepto cuestionado, que no hace sino reiterar el mismo régimen de readmisión en los despidos improcedentes que ha venido rigiendo en nuestro ordenamiento desde hace años: esto es, el reconocimiento del derecho de reincorporación con abono de salarios de tramitación. Nuevamente hemos de señalar que el establecimiento de otras consecuencias adicionales en un despido improcedente queda dentro de la ya referida libertad de configuración legal derivada del art. 35.2 CE, sin que desde la perspectiva constitucional merezca ningún reproche que el legislador laboral no haya hecho mención a otras cantidades indemnizatorias concretas. La previsión cuestionada, por tanto, no resulta arbitraria, y la idea de que la no inclusión de indemnizaciones adicionales incrementa los despidos constituye de nuevo una presunción del órgano promotor.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definitiva, el análisis de fondo realizado permite concluir que la redacción dada por el Real Decreto-ley 3/2012 a las normas cuestionadas responde a una opción de política legislativa, que, desde la estricta perspectiva constitucional a la que este Tribunal debe atenerse, no genera quiebra o lesión en los derechos constitucionales invocados. Por tal motivo, y en atención a las razones ya expresadas, las dudas de constitucionalidad planteadas carecen de viabilidad suficiente y han de considerarse notoriamente infundadas, a los efectos previstos en el art. 37.1 LOTC. Procede, en consecuencia, declarar la inadmisión a trámite de la cuestión de inconstitucionalidad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Fernando Valdés Dal-Ré al Auto dictado en la cuestión de inconstitucionalidad núm. 3801-2013, promovida por el Juzgado de lo Social núm. 34 de Madrid, y al que se adhieren la Magistrada doña Adela Asua Batarrita y el Magistrado don Luis Ignacio Ortega Álvarez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Como manifesté durante las distintas fases de deliberación del presente proceso constitucional, disiento de la decisión finalmente adoptada. Dentro del máximo respeto hacia el parecer mayoritario de mis compañeros, defendí en su día que la cuestión de inconstitucionalidad debió de haber sido admitida, en lugar de dictarse, en fecha 10 de septiembre de 2013, providencia de apertura del trámite del art. 37.1 de la Ley Orgánica del Tribunal Constitucional. Y tras la emisión por el Fiscal General del Estado del correspondiente informe, en modo alguno debió inadmitirse mediante su calificación como “notoriamente infundada”, juicio éste que queda ya desmentido a través de la simple observación de la densidad argumental necesitada por el Auto para la fundamentación de aquella conclusión que, adicionalmente, se encuentra privada, a mi juicio, de la obligada consistencia jurídico-constitucional. Tras la elaboración del oportuno informe por el Ministerio público, el Pleno de este Tribunal debió de haber acordado su admisión a trámite, procediendo en su momento, una vez celebrado el oportuno debate y resuelto el recurso de inconstitucionalidad núm. 5610-2012, interpuesto contra la Ley 3/2012, de 6 de julio, de medidas urgentes para la reforma laboral (Ley 3/2012), cuyo objeto resulta parcialmente coincidente con el de esta cuestión, a la aprobación de una sentencia estimatoria por la vulneración, por el art. 18.8 y la disposición transitoria quinta, apartado 2, del Real Decreto-Ley 3/2012, de 10 de febrero, de medidas urgentes para la reforma del mercado laboral (Real Decreto-ley 3/2012), del art. 86.1 de la Constitución española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El art. 86.1 CE confiere al Gobierno la facultad de aprobar “disposiciones legislativas provisionales”, articuladas a través de la forma de real decreto-ley. No obstante, el dictado por el poder ejecutivo de una norma que, a pesar de no tener la naturaleza de ley, tiene su mismo rango, se encuentra sujeto constitucionalmente a “unos estrictos límites” (STC 6/1983, de 31 de mayo, FJ 5) destinados, todos ellos, a garantizar un ejercicio adecuado y no abusivo por el Gobierno de este poder legislativo excepcional, pues estos límites aseguran no solo, y desde luego, la preservación del Estado de Derecho. Con una mayor ambición, el uso constitucionalmente ajustado de esta facultad extraordinaria constituye uno de los índices más efectivos para enjuiciar, en cada momento histórico, la calidad de nuestra democracia.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concreto, tres son las exigencias para un uso constitucionalmente adecuado del real decreto-ley. En primer lugar, el ejercicio de este poder legislativo excepcional ha de estar justificado por razones de “extraordinaria y urgente necesidad” (art. 86.1 CE); en segundo lugar, su contenido no puede afectar, además de al ordenamiento de las instituciones básicas del Estado, al régimen de las Comunidades Autónomas y al derecho electoral general, a los “derechos, deberes y libertades de los ciudadanos regulados en el Título I” (art. 86.1 CE) y, finalmente, ha de someterse al Congreso de los Diputados para su debate y votación de totalidad, en el plazo de los treinta días siguientes al de su promulgación, con vistas a su convalidación o derogación (art. 86.2 CE). Los preceptos cuestionados del Real Decreto-ley 3/2012 plantean serios y fundados reparos jurídicos en cuanto a la concurrencia de los dos primeros requisitos.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Antes de fundamentar la ausencia por la norma controvertida de los requisitos, formales y materiales, que habilitan al Gobierno utilizar esta competencia legislativa extraordinaria no resultará impertinente traer a colación, aun cuando sea en términos sintéticos, la doctrina elaborada por el Tribunal Constitucional en relación con la obligada concurrencia de las circunstancias de extraordinaria y urgente necesidad.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tal sentido, puede convenirse que, desde sus iniciales y ya lejanos pronunciamientos, la jurisprudencia constitucional ha tenido oportunidad de ir estableciendo una doctrina acerca del alcance de la “extraordinaria y urgente necesidad”, que el propio Tribunal Constitucional no ha dudado en calificar como “consolidada” (STC 68/2007, de 28 de marzo, FJ 6). Como dejara escrito el supremo intérprete de la Constitución en el primero de los pronunciamientos en que tuvo ocasión de analizar tan relevante tema, la cláusula constitucional no es una “expresión vacía de significado” dentro de la cual pueda moverse sin restricción alguna el Gobierno (STC 29/1982, de 31 de mayo, FJ 3); se trata, antes al contrario, de un requisito dotado de un contenido complejo, que se erige adicionalmente como presupuesto habilitante del ejercicio regular de esta potestad y cuya ausencia, tras la obligada verificación por la jurisdicción constitucional, determina la nulidad de la norma aprobada.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concreto y como recuerda de manera sistemática la práctica integridad de los pronunciamientos adoptados por el Tribunal Constitucional respecto del art. 86.1 CE (por citar algunos de los menos alejados en el tiempo, SSTC 182/1997, de 28 de octubre, FJ 3; 137/2003, de 3 de julio, FJ 3; 189/2005, de 7 de julio, FJ 3; 329/2005, de 15 de diciembre, FJ 5; 68/2007, de 28 de marzo, FJ. 3; 137/2011, de 14 de septiembre, FJ 4; 237/2012, de 13 de diciembre, FJ 4, y 39/2013, de 14 de diciembre, FJ 5), el juicio sobre la regularidad constitucional de la cláusula de la “extraordinaria y urgente necesidad” ha de superar un doble canon. El primero consiste en la identificación por el Gobierno de manera clara, explícita y razonada de la concurrencia de esa singular situación, la extraordinaria y urgente necesidad, determinante de la aparición del presupuesto que le habilita para dictar con carácter excepcional unas normas dotadas de los atributos del rango y la fuerza propios de las leyes formales. El segundo canon se concreta en la existencia de una conexión de sentido o relación de adecuación entre ese presupuesto y las medidas contenidas en la norma de urgencia, de modo que éstas, como igualmente ha razonado la jurisprudencia constitucional, han de guardar una relación directa o de congruencia con la situación que se trata de afrontar.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disentimiento se traduce, precisamente, en relación con la aplicación que el parecer mayoritario efectúa de los cánones expuestos de valoración del estado de la extraordinaria y urgente necesidad sobre el Real Decreto-ley enjuiciado; o, por mejor decirlo, sobre los dos pasajes legales a los que la cuestión de inconstitucionalidad reprocha la vulneración del art. 86.1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Una exacta inteligencia de los razonamientos conducentes a fundamentar con la obligada consistencia jurídico-constitucional la violación denunciada pide, como preliminar útil, efectuar dos observaciones. Como ha tenido oportunidad de señalar la jurisprudencia constitucional [entre otras muchas SSTC 29/1989, de 31 de mayo, FJ 4; 182/1997, de 28 de octubre, FJ 4; 11/2002, de 17 de enero, FJ 4, y 137/2003, de 3 de julio, FJ 3], la justificación formal de la concurrencia de la urgente y extraordinaria necesidad puede haber quedado reflejada y, por consiguiente, deducirse del examen de la exposición de motivos de la norma, del debate parlamentario de su convalidación y del propio expediente de elaboración de la misma, señaladamente de la memoria. En el presente caso y como no podía ser de otro modo, tanto el Auto del que discrepo [primer párrafo, FJ 4 A) a)] como el de promoción de la cuestión de inconstitucionalidad (fundamento de Derecho 7.1.3) invocan la exposición de motivos del Real Decreto-ley 3/2012 como fuente principal de identificación de las causas justificativas, mencionando ambos, bien que de manera colateral, el debate parlamentario que, como con razón hace notar esta última resolución, no vino a aportar novedad alguna sobre este aspecto; valoración ésta, por cierto, que también resulta predicable de la memoria de la citada norma. Por estas razones, resulta razonable conferir a la citada exposición de motivos la condición de primera y principal fuente de análisis de dichas causas, sin perjuicio de evocar, aunque sea de manera circunstancial o accesoria, las restantes posibles fuentes.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y como dijera la STC 68/2007, citada, —y entro en la segunda observación— las razones explicativas de la urgente y extraordinaria necesidad pueden clasificarse en dos grandes tipos: básicas e instrumentales. La diferencia entre una y otra categoría reside en su ámbito de afectación: mientras la básica ofrece la motivación genérica o general, aplicable a la norma de urgencia en su conjunto, las razones instrumentales pretenden justificar la concurrencia del presupuesto habilitante en relación con los bloques normativos en que dicha norma se estructura.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línea de coherencia con esta exigencia, en aquellos casos en los que, como sucede en el aquí examinado, la censura de la falta de concurrencia de la extraordinaria y urgente necesidad se vierte no sobre la norma en su conjunto sino, de manera más restringida, sobre los preceptos que se encargan de regular una concreta medida, perfectamente diferenciada y diferenciable de las restantes que hubieren podido ser incorporadas al contenido del real decreto-ley, el juicio sobre la justificación de la motivación ha de resultar plenamente congruente con el objeto del proceso. Tal es, y no otra, la premisa que el Auto del que disiento hace suya, al afirmar, en términos acaso algo ambiguos o, al menos, poco precisos, que es en la “Exposición de Motivos en la que se ofrece tanto una justificación general de la adopción de la norma como una justificación específica de las medidas cuestionadas” [párrafo primero del fundamento jurídico 4 A 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A pesar del reconocimiento explícito del inesquivable método de análisis que se viene de evocar, el Auto del que me separo no termina de someter de manera real y efectiva el juicio de conformidad constitucional requerido por la presente cuestión a esas bases argumentales. Esta resolución ha procedido, en efecto, a validar la concurrencia del requisito de la expresa y clara formulación de los motivos que amparan el dictado de la norma de urgencia a examen mediante una línea de razonamiento que en modo alguno puedo compartir. En primer lugar, por razones de fondo; pero, adicionalmente, por razones formales, consistentes, en concreto, en una errada y, en mi opinión, interesada elección de las razones instrumentales que se califican como causas justificativas no del dictado del Real Decreto-ley 3/2012, sino, más limitadamente, de los concretos preceptos legales sobre los que versa la eventual queja de lesión del art. 86.1 CE llevada a cabo por el juez promotor de la cuestión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Conforme ya se ha hecho constar y ahora se repite, la exposición de motivos de la norma de urgencia intenta cumplimentar la exigencia constitucional de dotar de la debida explicación al empleo de la figura normativa del real decreto-ley a fin de reformar el mercado de trabajo. Tal propósito se acomete en el apartado VII del preámbulo, aun cuando, con carácter excepcional, algún pasaje del apartado I también cumple este objetivo.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exactitud de la localización de las causas justificativas del Real Decreto-ley 3/2012 en el locus que se viene de mencionar se sustenta, sin margen para la incertidumbre, con el apoyo de un triple criterio hermenéutico. En primer lugar, en una interpretación estrictamente literal, derivada de la lectura del inciso de arranque del referido apartado VII, que reza del tenor siguiente: “En las medidas que se adoptan en el presente real decreto-ley concurren las circunstancias de extraordinaria y urgente necesidad que de él exige el art. 86 de la Constitución Española como premisa para recurrir a esta figura del real decreto-ley”. Tras esta aseveración, el citado apartado va desgranando con mayor o menor precisión constitucional, como más adelante ha de exponerse, las razones básicas y las razones instrumentales que, en el decir del legislador de urgencia, vendrían a amparar el ejercicio por el Gobierno del poder legislativo excepcional que ha comportado la aprobación del Real Decreto-ley 3/2012.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atribución al apartado VII de la tan citada exposición de motivos como válido y cuasi exclusivo locus en el que se contienen las explicaciones ofrecidas por el legislador de urgencia de las razones determinantes del recurso a la figura del real decreto-ley también se apoya en una interpretación comparada. Una lectura en paralelo de los preámbulos del Real Decreto-ley 3/2012 y de la posterior ley que derogó a éste, la Ley 3/2012, de 6 de julio, de idéntica denominación, demuestra que el de ésta última norma, el de la ley, de un lado, reproduce en su práctica integridad los seis primeros apartados contenidos en el preámbulo de aquél, el decreto-ley y, de otro, elimina, por considerarlo con todo acierto ya por completo innecesario, el apartado VII. En suma y como no podía ser de otro modo, la exposición de motivos de la Ley 3/2012 suprime, precisamente, el capítulo dedicado por la norma de urgencia a enunciar de manera expresa cuáles fueron los motivos justificativos de su adopción, por razones de extraordinaria y urgente necesidad.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tesis aquí defendida acerca de la correcta ubicación de las razones instrumentales se refuerza aún más, si cabe, con el sostén de una tercera y, en mi opinión, definitiva interpretación, ahora de carácter sistemático. En fecha 13 de febrero de 2012, la Sra. Vicepresidenta y Ministra de la Presidencia remitía escrito al Excmo. Sr. Presidente del Congreso de los Diputados, a efectos de lo dispuesto en los arts. 86 CE y 151.1 del reglamento de la Cámara, al que se adjunta, además del texto del Real Decreto-ley 3/2012, la “memoria del análisis del impacto normativo”. En el resumen que precede a la citada memoria (págs. 1-3) y bajo el epígrafe “principales alternativas consideradas”, se hace constar la imposibilidad de haber estimado “otras alternativas diferentes de la norma jurídica con rango de real decreto-ley, teniendo en cuenta” dos tipos de razones: las de jerarquía normativa y las de “urgencia y necesidad, derivadas de la situación económica y del empleo”.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Más adelante, en las págs. 12 y 13 de la indicada memoria, se desarrollan, mediante la técnica del listado, las razones de “extraordinaria y urgente necesidad”, enunciándose hasta un total de cinco. La que puede con razonable fundamento calificarse como razón básica se formula en el punto primero. Por su parte, los puntos segundo a quinto reproducen, con una notable literalidad, las razones instrumentales primera, segunda, tercera y quinta utilizadas en el apartado VII de la exposición de motivos de la norma de urgencia. Por este lado, la memoria transcribe cuatro de los cinco motivos que, agrupados en bloques temáticos —y no en instituciones—, fundamentan, en el decir del legislador excepcional, la aprobación por real decreto-ley de una reforma del mercado laboral. De este listado, queda eliminado el motivo justificativo del cuarto bloque de materias que, al afectar a la intermediación laboral, resulta ajeno a lo que aquí interesa.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En un contexto gramatical, comparado y sistemático como el que se viene de describir, yerra el Auto del que expreso mi discrepancia cuando, en el primer inciso del párrafo segundo del FJ 4 A) a), alude como ubicación de la justificación general de la adopción de la norma a la exposición de motivos, “fundamentalmente, en sus apartados I y VII”. La utilización de este giro gramatical resulta de todo punto inadecuada desde una perspectiva formal y material, pues, como ya ha sido razonado, dicha ubicación se encuentra, en régimen de casi exclusividad, en el apartado VII. A lo largo de los restantes y extensos apartados en los que se estructura el preámbulo del Real Decreto-ley 3/2012, solamente uno, el I, contiene una fugaz mención a dicha justificación, que cumple la función de anticipar la razón básica que más adelante ha de explicitarse en el tan mencionado apartado VII.</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el desacierto del Auto objeto de mi disentimiento adquiere tonos más graves desde una perspectiva constitucional al calificar como razones instrumentales o, por decirlo en su lenguaje, como “justificación específica de las medidas cuestionadas” las simples y descriptivas explicaciones que el preámbulo hace de las novedades normativas introducidas por la propia norma de urgencia en las instituciones objeto de reforma. En concreto y por lo que se refiere a la vigencia de la indemnización por despido (disposición transitoria quinta), el Auto reproduce de manera íntegra hasta tres diferentes párrafos del apartado V del tan citado preámbulo, metodología ésta a la que también responde la motivación del art. 18.8, relativo a las modificaciones operadas en los salarios de tramitación, que se asienta en la transcripción de otro párrafo de ese mismo apartado.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Desde luego, con estas explicaciones no cabe, tal y como pretende el Auto aquí objetado, dar “por satisfecho el requisito de que el Gobierno haya explicado las razones de extraordinaria y urgente necesidad que han motivado la reforma mediante Real Decreto-ley” de los aspectos legales constitutivos de la queja de vulneración del art. 86.1 CE. Las explicaciones ofrecidas no merecen, incluso si se maneja el más benévolo test de constitucionalidad, el atributo de razones instrumentales fundamentadoras de la aprobación mediante norma de urgencia ni de la entrada en vigor de la nueva indemnización por despido ni del régimen de los salarios de tramitación en los supuestos de despidos improcedentes. Tales explicaciones cumplen la sola finalidad de suministrar algunas claves para la comprensión de la nueva ordenación jurídica de tales materias. Así se evidencia, sin margen alguno para la incertidumbre, de la simple lectura de las mismas, no resultando posible encontrar referencia alguna, incluso de manera muy colateral, a las razones demostrativas de la extraordinaria y urgente necesidad de la regulación de estas materias por un real decreto-ley en lugar de a través del cauce legislativo ordinario. Pero así se demuestra también, y con idéntica firmeza, con el apoyo de los argumentos ya evocados: a) la ubicación de las tales explicaciones en un lugar del preámbulo de la norma de urgencia por completo ajeno a donde, el propio Gobierno, decide situar de manera expresa las justificaciones, general y específicas; esto es, en el último apartado, en el VII; b) la supresión de este concreto apartado, en atención a elementales demandas de simple técnica legislativa, del contenido de la exposición de motivos de la Ley 3/2012 y c) la completa identidad entre las razones instrumentales contenidas en el tan citado apartado VII de la exposición de motivos del Real Decreto-ley 3/2012 y las invocadas de manera expresa en la memoria de esta norma.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Los razonamientos anteriores permiten extraer algunas conclusiones relevantes en relación con los desarrollos argumentales utilizados por el Auto del que me separo para fundamentar el juicio de conformidad constitucional del Real Decreto-ley 3/2012 en lo que concierne a la concurrencia formal y material de las obligadas justificaciones específicas de las materias reguladas.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la medida en que la totalidad de las abundantes y diversas disposiciones aprobadas en nuestro ordenamiento ofrecen a los ciudadanos, en general, y a los operadores jurídicos, en particular, una sumaria descripción, en sus respectivos preámbulos, del sentido y alcance de las reglas jurídicas que se enuncian en cada una de ellas, la atribución a semejante descripción de la nota de “justificación específica” de las reglas controvertidas en procesos constitucionales, recursos y cuestiones, vaciaría de todo contenido sustantivo la exigencia de motivación por el Gobierno de la urgente y extraordinaria necesidad, reduciendo el control de constitucionalidad ejercido por este Tribunal a una función rutinaria, privada del menor ámbito propio de verificación y vigencia. El requisito de necesario cumplimiento para superar el juicio de constitucionalidad ex art. 86.1 CE quedaría disuelto, hasta terminar confundiéndose, con los criterios definidores de los protocolos de técnica legislativa. Más aún; en caso de aceptar la tesis aquí descartada, la consecuencia es de fácil enunciado: dado que la elaboración de tales protocolos no ha de atenerse a demandas de matriz constitucional, la exigencia de justificación de la extraordinaria y urgente necesidad podría quedar sujeta a los caprichosos avatares del proceso mismo de elaboración de esos códigos de buenas prácticas normativas. Y es que —aun cuando el recordatorio que sigue constituya una solemne obviedad— las causas justificativas del ejercicio por el Gobierno de ese poder legislativo excepcional que le reconoce el art. 86.1 CE no guardan afinidad funcional o conceptual alguna, ni directa ni indirecta, con las exégesis o los comentarios, más o menos completos y certeros, ofrecidos por los titulares de los diferentes poderes normativos. Estos últimos aparecen en los preámbulos de la práctica totalidad de las disposiciones nacidas de actos de soberanía política, sea cual fuere su rango, manteniendo unas reglas de técnica legislativa que, por su carácter contingente, pueden alterarse sin consecuencias apreciables en la vertiente constitucional. Aquellas otras, empero, se vinculan a una muy concreta figura legislativa, formando parte de su control de regularidad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resumen: el Auto del que ahora se discrepa ha efectuado una selección de las razones instrumentales justificativas de la regulación de las reglas contenidas en la disposición transitoria quinta y el art. 18.8 mediante real decreto-ley con arreglo a unos criterios constitucionalmente inapropiados y, por tanto, inservibles para formular juicios de constitucionalidad ex art.86.1 CE. A partir de esta inapropiada selección, la tarea que de inmediato ha de acometerse, pues, es la identificación de las causas fundamentadoras del dictado por la norma de urgencia de los temas controvertidos en un sentido acorde a la verdadera voluntad explicitada por el legislador excepcional, interpretada ésta a través de los cánones literal, contextual y sistemático a los que ya se ha hecho referencia.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La lectura de la tan citada exposición de motivos del Real Decreto-ley 3/2012 pone de manifiesto de manera indubitada que la calificación de razón básica o justificación general de la adopción de dicha norma ha de atribuirse exclusivamente a una sola motivación, que se explicita en dos ocasiones. Razonando sobre la situación del mercado español de trabajo y tras declarar que las medidas adoptadas desde el inicio de la crisis para reformarlo “se han revelado insuficientes e ineficaces para conseguir crear empleo”, los dos últimos incisos del párrafo tercero del apartado VII del preámbulo argumentan dicha razón del modo siguiente: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requiere la adopción urgente de estas medidas para generar la confianza necesaria para que los agentes creadores de empleo realicen nuevas contrataciones y opten por aplicar medidas de flexibilidad interna antes que por destruir empleo. Con esta reforma laboral se pretende crear las condiciones necesarias para que la economía española pueda volver a crear empleo y, así, generar la confianza necesaria para los mercados y los inversores.”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un sentido muy similar y con una expresa invocación al art. 86.1 CE, el penúltimo párrafo del apartado I del tan mencionado preámbulo ya anticipa, como se razonó con anterioridad, esa razón básica, al afirmar: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extraordinaria y urgente necesidad que exige el artículo 86 de la Constitución Española para legislar mediante real decreto-ley se justifica por la situación del mercado laboral español. Este real decreto-ley pretende crear las condiciones necesarias para que la economía española pueda volver a crear empleo y así generar la seguridad necesaria para trabajadores y empresarios, para mercados e inversores.”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ya se ha hecho constar, las dos restantes fuentes de formulación de los motivos que, en el decir de la jurisprudencia constitucional también pueden ser utilizados por los ocasionales legisladores para acreditar la concurrencia de la extraordinaria y urgente necesidad, no modifican en nada los términos de esta razón básica. En tal sentido y en primer lugar, la memoria a la que ya se ha hecho alusión argumenta del modo siguiente la justificación general para el dictado del real decreto-ley a examen: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indicadores de coyuntura apuntan que la situación de destrucción de empleo se mantendrá, y en consecuencia no se aprecia a corto plazo el inicio de una fase económica cualitativamente diferente de la atravesada en los últimos cuatro años. Por lo que para poder alcanzar la senda del crecimiento y de la generación de empleo se requieren medidas completas, útiles, equilibradas, diferentes de las adoptadas hasta este momento, que solo resulta posible implementando con urgencia reformas de calado en el ámbito de las relaciones laborales.”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otra parte, en fecha 8 de marzo de 2012 tuvo lugar la convalidación por el Pleno del Congreso de los Diputados, conforme prevé el art. 86.2 CE, del Real Decreto-ley 3/2012, que fue precedido por el oportuno debate. A lo largo de la defensa de la citada convalidación, la Sra. Ministra de Empleo y Seguridad Social, tal y como se infiere de la simple lectura del acta correspondiente (Cortes Generales, “Diario de Sesiones del Congreso de los Diputados”, Pleno y Diputación Permanente de 9 de marzo de 2012, núm. 17), se limitó a señalar, de manera bastante colateral, que la norma de urgencia “se enmarca en el conjunto de reformas estructurales que el Gobierno ha puesto en marcha para agilizar la recuperación económica”, calificándola como “más que necesaria, a tenor de la situación actual de nuestro mercado de trabajo” (p. 3), dedicando la mayor parte de su intervención oral a explicar el contenido de la reforma.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7. Las nominadas como razones instrumentales o, por utilizar el lenguaje del Auto del que se discrepa, la justificación específica se contienen en ese mismo apartado del preámbulo, el VII, que enuncia una concreta razón no para cado uno de los cinco capítulos en que se estructura la ley de urgencia sino —y ello es bien diferente— para los cinco bloques normativos siguientes: incentivos para la contratación de trabajadores y para favorecer su empleabilidad, favorecimiento de la flexibilidad interna, mejora de la eficiencia del mercado de trabajo, mejora de la intermediación laboral y reordenación de la negociación colectiva. Así lo demuestra la literalidad del párrafo cuarto del preámbulo, que antecede precisamente al enunciado de las motivaciones singulares y del que también se hace eco la resolución contestada, al afirmar que: “La extraordinaria y urgente necesidad que exige el artículo 86 de la Constitución española para legislar mediante real decreto-ley resultan predicables (sic) de manera individualizada respecto de cada una de las medidas que se adoptan pero, de manera especial, del conjunto que integran”.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breve habrá ocasión de transcribir en su estricta literalidad los motivos específicos aplicables a los aspectos cuestionados y reflexionar sobre los mismos, bastando por el momento anticipar que las reglas relativas a la determinación de la entrada en vigor de la nueva indemnización por despido improcedente (disposición transitoria quinta) y al abono de los salarios de tramitación (art. 18.8) quedan incluidas en el tercero de los bloques enunciados con anterioridad; esto es, en “la mejora de la eficiencia del mercado de trabajo”.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anterior razonado, conviene ahora hacer constar que las razones específicas expresadas no se refieren de manera “individualizada”, como equívocamente argumenta el texto recién transcrito de la exposición de motivos, a todas y a cada una de las abundantes medidas objeto de tratamiento y ubicadas bien en los cinco capítulos en que se estructura formalmente el Real Decreto-ley a examen bien en alguna de sus numerosas disposiciones adicionales, transitorias y finales. Antes al contrario, la lista de las materias cuya urgente y extraordinaria necesidad se fundamenta es arbitraria o, si se prefiere, selectiva. Un examen meramente formal de las razones instrumentales alegadas “de manera expresa y explícita” como justificativas de la urgente y extraordinaria necesidad muestra que no hay la menor motivación respecto de un buen número de materias reguladas por el propio Real Decreto-ley, las cuales, por cierto, tampoco toleran una aplicación, incluso laxa, de la justificación general. Tal sucede en los siguientes casos: 1) art. 5: derogación de la prohibición de los trabajadores a tiempo parcial de la realización de horas extraordinarias; 2) art. 6: nueva regulación del trabajo a domicilio, que pasa a denominarse “trabajo a distancia”; 3) art. 9: transferencia de una de las previsiones establecidas en el contenido del anterior art. 85.3 i), primera, del texto refundido de la Ley del estatuto de los trabajadores (LET), al art. 34.2 del mismo texto legal; 4) art. 14.4: supresión de los apartados g) y h), números 1 a 4, del art. 85.3 LET; 5) capítulo V, arts. 20 a 25; 6) disposición adicional cuarta: control de la incapacidad temporal; 7) disposición adicional séptima: reglas aplicables a las entidades de crédito y 8) disposición final primera: modificaciones en materia de conciliación de la vida laboral y familiar.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Cierto es que ninguna de estas materias afecta a las que aquí forman parte del objeto del juicio de constitucionalidad; pero no es menos cierto que, en sí mismo valorado, ese listado ya muestra el escaso esmero habido por el legislador excepcional en el cumplimiento de la carga de justificar de manera singularizada las diversas regulaciones susceptibles de agrupación en atención a la existencia de vinculaciones comunes de orden conceptual, funcional o institucional.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8. En los razonamientos anteriores se han identificado con la debida corrección la razón básica y las razones instrumentales expresamente alegadas para amparar el uso por el Gobierno del poder legislativo excepcional que le confiere el art. 86.1 CE, articulado, en el caso ahora a examen, en la adopción de determinadas medidas reguladoras de las relaciones laborales individuales. Sin embargo y como ya se ha tenido ocasión de recordar, la jurisprudencia constitucional dictada acerca del art. 86.1 CE exige no solo que el legislador de urgencia proceda a enunciar “de manera expresa y explícita” las razones justificativas del ejercicio de ese poder legislativo excepcional en que consiste el dictado de un real decreto-ley. Además de ello, la doctrina consolidada del Tribunal Constitucional también pide la concurrencia de un segundo requisito, consistente ahora en la existencia de una conexión entre la situación de urgencia expresamente definida y las medidas concretas adoptadas por esa norma.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argumentaciones que a continuación siguen tienen el objetivo de demostrar la inobservancia por la citada disposición legal de esta segunda exigencia constitucional; esto es, la abierta y manifiesta inexistencia de la obligada conexión entre la situación justificativa de la adopción de la norma de urgencia y las medidas elegidas para subvenir a la misma. A estos efectos y en atención a la jurisprudencia constitucional aplicable a aquellos supuestos en los que, como acontece en la cuestión objeto de examen, la violación del art. 86.1 CE se imputa no a la norma de urgencia en su conjunto sino a concretos pasajes de la misma, conviene razonar la falta de conexión que se viene de anticipar de modo diferenciado en lo que respecta a la razón básica y a las razones instrumentales alegadas como causas determinantes del dictado del Real Decreto-ley y de las medidas ahí establecidas.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9. A) Como ya se ha indicado, la motivación básica invocada por el Gobierno para justificar la aprobación del Real Decreto-Ley 3/2012, enunciada en el apartado VII de su exposición de motivos bien que anticipada ya en el apartado I, reside en “crear las condiciones necesarias para que la economía española pueda volver a crear empleo y así, generar la confianza necesaria para los mercados y los inversores”. O, en versión anticipatoria del apartado I, “este real decreto-ley pretende crear las condiciones necesarias para que la economía española pueda volver a crear empleo y así generar la seguridad necesaria para trabajadores y empresarios, para mercados e inversores”.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primero que conviene resaltar de la razón básica esgrimida es la extremada ambigüedad de todas y cada una de las expresiones utilizadas. Distanciándome de manera resuelta de la tesis defendida por el Auto de este disentimiento, entiendo que la apelación, como causa justificativa del dictado del Real Decreto-ley a examen, a la implantación de “las condiciones necesarias” para crear empleo, mediante la aprobación de un conjunto de medidas que la memoria califica de “completas, útiles y equilibradas”, capaces de generar, por sí mismas, “confianza para trabajadores y empresarios, mercados e inversores” comporta —por decirlo utilizando terminología de la STC 68/2007— “la utilización de fórmulas rituales de una marcada abstracción y, por ello, prácticamente de imposible control constitucional” (FJ 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establecimiento de unas “condiciones necesarias” para la creación de empleo es un deber al que, por mandato del art. 40.1 CE, han de atender todos los poderes públicos, señaladamente aquél que ejerce la función de dirección de la política interior, gestión cotidiana de los asuntos públicos, esto es, el Gobierno de la Nación (art. 97 CE), sin que ni el preámbulo ni el debate parlamentario ni la memoria ofrezcan pista alguna para conocer la identidad y relevancia de los estrechos lazos que se presumen existentes entre las medidas contenidas en el real decreto-ley, en general, y en los aspectos aquí cuestionados, en particular, y el nuevo escenario nacido de esas medidas, el cual, en razón de propiciar la creación de empleo, parece tener una naturaleza económica. De su lado, la atribución a las nuevas reglas reguladoras de nuestro sistema de relaciones laborales de la capacidad de generar confianza en casi todas las vertientes imaginables (trabajadores y empresarios, mercado e inversores) es o, al menos, debiera de ser la lógica y obligada consecuencia de cualquier medida adoptada por los poderes públicos en el marco de un Estado social y democrático de derecho. Expresada la idea en otras palabras, la razón básica manejada por el legislador de urgencia vendría a amparar no solo ni tanto esta concreta y singular decisión sino, más genéricamente y con igual nivel de exigencia, cualquier otra medida legislativa o ejecutiva puesta en práctica en una economía de mercado o, por formular la misma idea con un alcance más omnicomprensivo, aplicada en toda sociedad democrática.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utilización de unos términos tan intangibles, evanescentes y, por consiguiente, incontrolables, como puede predicarse de expresiones tales como “confianza”, “mercado” o “inversores”, así lo evidencia; confirma, en efecto, la voluntad del Gobierno de privar a la razón justificativa de su acto legislativo de todo margen de razonable verificación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intención por mi parte de abrir la puerta a la constelación de interrogantes irresolubles que lega la razón justificativa de la decisión legislativa adoptada, no me resisto a efectuar la siguiente observación: no resulta fácilmente rebatible que el legislador ha optado de manera deliberada y meditada por no facilitar pauta u orientación alguna, ni singular ni genérica, para poder identificar, incluso con un nivel muy bajo de certidumbre, a los beneficiarios de la confianza aportada, en su parecer, por el dictado de las medidas laborales establecidas en la norma de urgencia. Por apuntar algunas preguntas sin respuesta: qué mercados son los beneficiarios de las medidas laborales sobre el abaratamiento de los despidos improcedentes, injustificados o, por utilizar el lenguaje del Convenio núm. 158 de la Organización Internacional del Trabajo, “sin justa causa”?; ¿los nacionales, los europeos, los emergentes o, también, los internacionales, sin mayores precisiones territoriales?; ¿los crediticios, los productivos, los comerciales, los bursátiles, los especulativos o, todos ellos, simultánea y acumuladamente?.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Pero al margen de la imprecisión extrema de la que se hace gala al enunciar la razón básica, de ésta no son predicables los rasgos que, en el decir de la jurisprudencia constitucional, caracterizan una situación de extraordinaria y urgente necesidad. Aunque ésta ha descartado que la utilización por el Gobierno de la potestad legislativa excepcional solo sea constitucionalmente regular en situaciones de fuerza mayor, la doctrina del Tribunal Constitucional viene exigiendo la concurrencia de ciertas notas de imprevisibilidad, inusualidad, gravedad e inmediatez. Y son precisamente estas notas las que se encuentran por completo ausentes en el Real Decreto-ley a examen. O, por formular la idea con un nivel superior de corrección constitucional, no existe conexión alguna entre la situación de urgente y extraordinaria necesidad (léase: imprevisibilidad, inusualidad del escenario en que han de aplicarse las reglas reguladoras de nuestro sistema jurídico de relaciones laborales, vigente en el momento de la aprobación del Real Decreto-ley) y las medidas adoptadas por la norma de urgencia.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conformidad con una opinión unánimemente aceptada, asentada en una consolidada experiencia, el funcionamiento de las economías de mercado tiene un carácter cíclico: a ciclos de crecimiento económico sostenido, de mayor o menor duración, suceden otros ciclos recesivos que, como aquellos, pueden prolongarse más o menos. No es este momento ni lugar apropiado para razonar esta opinión que, aplicada a la economía española, aunque no solo a la española, es de muy difícil refutación. Por ceñir la referencia al período constitucional, España ha conocido en el curso de los últimos treinta y seis años periodos de intensa bonanza económica y períodos, más breves, de crisis y recesión. El carácter cíclico de nuestra economía es, así, un elemento estructural sobre el que han venido actuando, en su reducido ámbito operativo, las disposiciones reguladoras de las relaciones laborales, individuales o colectivas, que han ido experimentando, de manera continua y permanente, constantes modificaciones y alteraciones a fin de adaptarlas a los igualmente permanentes cambios de la economía y del propio mercado de trabajo. Pero esta necesidad de adaptación del ordenamiento laboral, como tuviera ocasión de razonar la STC 68/2007, “no es coyuntural, sino estructural”, no alcanzando “por si misma a satisfacer el cumplimiento de los estrictos límites a los que la Constitución ha sometido el ejercicio del poder legislativo del Gobierno”, ya que —siguen siendo palabras de la citada resolución— ello “supondría excluir prácticamente en bloque, del procedimiento legislativo parlamentario, el conjunto de la legislación laboral y de la de Seguridad Social, lo que obviamente no se corresponde con nuestro modelo constitucional de distribución de poderes” (FJ 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única excepción a una regla como la expuesta, que ha de aplicarse con criterios de generalidad material y temporal, se produce en situaciones especialmente cualificadas por las notas de gravedad, imprevisiblidad y perentoriedad. Y son ellas, precisamente, las que no concurren en el dictado del Real Decreto-ley 3/2012. Como ya se ha razonado, la motivación justificativa de esta norma no ha consistido en salir al paso de la constante caída del empleo que padece el mercado español de trabajo desde finales del 2007 mediante la introducción de medidas destinadas, de manera frontal y directa, a fomentar el empleo.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legislador excepcional es consciente de la falta de correspondencia entre reforma del mercado de trabajo y creación de empleo. De ahí, que la razón básica que alega no se identifica en combatir el paro y facilitar el empleo sino, y ello es bien diferente, en “crear las condiciones necesarias para crear empleo”. Las medidas adoptadas no pretenden pues, y como paladinamente se confiesa, torcer la tendencia negativa del empleo. La norma no busca actuar sobre la realidad presente de nuestra economía, intentando de manera inmediata, como exigiría el poder legislativo del que excepcionalmente se ha hecho uso, invertir su sentido recesivo; muy antes al contrario, pretende operar de manera presuntamente preventiva, de futuro y permanente. Huérfana de la razonabilidad constitucional, la causa justificativa termina así apelando a un futuro hipotético; esto es, a una situación caracterizada por una doble incertidumbre; de un lado, la temporal, pues no se ofrece pista alguna para saber cuándo podrán darse por alcanzadas esas “condiciones” determinantes de la creación de empleo y, de otro, la material, pues tampoco se ofrece garantía alguna de que con las medidas adoptadas, por ellas mismas, se pueda crear empleo.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un contexto económico como el descrito tan sucintamente, el establecimiento de las condiciones necesarias para la creación de empleo no define en modo alguno una situación imprevisible, inusual o perentoria. Por lo pronto, la crítica situación del paro no puede reputarse como imprevisible, tal y como lo confirma la trayectoria habida en las tasas de paro en el curso de los últimos seis años. Y como igualmente lo corroboran, sin sombra de incertidumbre, las previsiones para el año 2012 de la contabilidad nacional dadas a conocer por el Sr. Ministro de Economía y Competitividad el día 2 de marzo de 2012, en intervención oral habida tras la celebración del Consejo de Ministros, según las cuales las personas que ese año perderían su puesto de trabajo, una vez aprobada la norma de urgencia, serían 630.000, volviendo así a incrementarse por quinto año consecutivo la tasa de paro. Y, de manera aún más señalada, también lo corroboran las cifras oficiales publicadas por el Instituto Nacional de Estadística (Encuesta de Población Activa del cuarto trimestre de 2012), de conformidad con las cuales el número de parados se incrementó en ese año en 691.700 trabajadores. Dicha situación, en segundo lugar y por lo ya razonado, tampoco puede calificarse como inusual, ya que se viene padeciendo desde el año 2007. La gravedad de la situación es, desde luego, indiscutible. Pero, como sin disimulo alguno reconoció en su momento el Gobierno, el Real Decreto-ley —como efectiva y lamentablemente así ha sucedido— no vendría a moderar o a contener esa situación de gravedad; muy antes al contrario, la misma habría de mantenerse y persistir, sin que pudiera resultar viable identificar en el momento de la aprobación de la norma de urgencia, incluso de manera imprecisa, la secuencia en la que la nota de gravedad comenzaría a relajarse. Resumiendo: los defectos crónicos del mercado español de trabajo que la norma de urgencia pretende afrontar y resolver (baja tasa de empleo, alta tasa de paro o dualismo contractual, por citar los más persistentes) no consienten su tratamiento normativo a través de medidas legislativas dotadas de las notas de urgente y extraordinaria necesidad. La situación de ese mercado dibuja, antes bien y lamentablemente, un escenario estructural y previsible.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10. Encarando ahora el examen de las razones instrumentales, el tan mencionado apartado VII del preámbulo, tras fundamentar la extraordinaria y urgente necesidad de todas las materias y del conjunto en que se integran en los términos ya expuestos, sigue razonando del modo siguiente: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ha de tenerse en cuenta respecto de las medidas que se refieren a los incentivos para la contratación de trabajadores y para favorecer su empleabilidad, que la dilación derivada de la tramitación parlamentaria de una norma que contuviera estas medidas tendría un impacto negativo en las decisiones empresariales para la contratación y alteraría gravemente el funcionamiento del mercado de trabajo. De ahí que sea necesaria la inmediata instauración de las mismas…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segundo lugar, las medidas relativas al favorecimiento de la flexibilidad interna de las empresas también demandan una rápida incorporación al ordenamiento, especialmente en las circunstancias actuales de necesidad que tienen las empresas de acudir a las mismas como alternativa primordial a la destrucción de empleo.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tercer lugar, las medidas dirigidas a mejorar la eficiencia del mercado de trabajo, directamente relacionadas con las medidas de ajuste y reestructuración que deben acometer las empresas, guardan estrecha relación con las dos medidas de los dos grupos anteriores y no pueden entenderse sin ellas, toda vez que un conocimiento integral del conjunto de la regulación laboral que afecta a todas estas materias forma parte esencial de la formación de la voluntad de las empresas en las decisiones que finalmente toman y que han de conformar el funcionamiento de nuestro mercado de trabajo hacia un mayor crecimiento.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cuarto lugar, las medidas tendentes a la mejora de la intermediación laboral…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quinto lugar, las modificaciones incluidas en los aspectos relativos a la negociación colectiva exigen dotar de certidumbre a las bases sobre las que las partes negociadoras deben abordar la negociación y revisión de los convenios colectivos, a la vista de las sustanciales novedades introducidas por este real decreto-ley en el Título III del Estatuto de los Trabajadores…”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lo que concierne a la memoria del Real Decreto-ley, ya se hizo constar que las razones segunda a quinta se limitan a reproducir, con una notable fidelidad literaria, las razones instrumentales primera, segunda, tercera y quinta del apartado VII de la exposición de motivos de la norma de urgencia, que se vienen de transcribir.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mera lectura de las razones instrumentales a las que se acaba de hacer referencia permite extraer los rasgos que las caracterizan, rasgos éstos que vuelven a evidenciar su inidoneidad material con las exigencias constitucionales. El primero de los rasgos es la dimensión estrictamente formal de bastantes de las causas alegadas para fundamentar la aprobación de las medidas adoptadas en el campo de las relaciones laborales mediante el ejercicio de ese poder legislativo excepcional en que consiste la legislación de urgencia. En el formalista razonamiento del legislador de excepcional, la inmediatez de la reforma no es el efecto lógico de la situación de urgente necesidad; se erige, curiosa y erráticamente, en causa misma de esa situación. En este sentido y para no razonar en el vacío, la “rápida incorporación al ordenamiento” se convierte en la causa justificativa de la regulación de las “medidas referidas al favorecimiento de la flexibilidad interna” y, a resultas del juego de remisiones que la propia exposición de motivos efectúa, también en la de las medidas destinadas a “mejorar la eficiencia del mercado de trabajo”. Esta argumentación formalista alcanza su más extremado nivel en relación con las medidas de reforma de la negociación colectiva. La lectura del primer inciso del penúltimo párrafo del apartado VII del preámbulo así como del punto 5 del apartado I.2 b) de la memoria evidencia que la necesidad de dotar de certidumbre a la citada reforma se debe “a las sustanciales novedades introducidas por este real decreto-ley en el Título III del Estatuto de los Trabajadores”. La negociación colectiva no solo constituye el objeto de la realidad social revisada normativamente por el Real Decreto-ley; además de ello, la propia revisión se concibe como la causa misma que justifica el instrumento excepcional utilizado para su reforma. La argumentación utilizada constituye así un ejemplo, sencillo y primario, de razonamiento de tipo circular, de todo punto extravagante desde la perspectiva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Al margen de su dimensión eminentemente formalista, el legislador excepcional pretende utilizar criterios de fondo para justificar la regulación de determinadas medidas por la vía de la legislación de urgencia. Ninguno de tales criterios es capaz de superar el test de razonabilidad constitucional, incluso en una benévola evaluación. Y así, por limitar el examen a los preceptos que aquí importan, las medidas dirigidas a mejorar la eficiencia del mercado de trabajo —que es el bloque normativo al que pertenecen la disposición transitoria quinta y el art. 18.8— precisan una pronta incorporación al ordenamiento por la estrecha conexión que guardan con las medidas de los dos primeros capítulos “y no pueden entenderse sin ellas, toda vez que un conocimiento integral del conjunto de la regulación laboral que afecta a todas estas materias forma parte esencial de la formación de la voluntad de las empresas en las decisiones que finalmente toman y que han de conformar el funcionamiento de nuestro mercado de trabajo hacia un mayor crecimiento”.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relación con la razón instrumental facilitada, así pues, para justificar la nueva regulación de determinados efectos de los despidos improcedentes, “la eficiencia del mercado de trabajo”, y consistente, como se viene de hacer constar, en la falta de idoneidad mediante una norma sujeta a tramitación ordinaria, no puede pasarse por alto la opción de fondo que late en la misma, con la que, en última instancia, se viene a poner en tela de juicio y a desmentir la razón básica alegada por el Real Decreto-ley adoptado. Si esta reside, como se ha tenido ocasión de señalar con reiteración, en implantar “las condiciones necesarias para la creación de empleo”, no puede entenderse en modo alguno que el legislador excepcional valore de la misma forma o, lo que es igual, equipare las medidas que incentivan la contratación, las que promueven la flexibilidad interna “como alternativa a la destrucción de empleo” y, en fin, las que facilitan el despido de los trabajadores mediante el expediente de relajar su causa y rebajar su coste. La apelación que hace el legislador de urgencia a la necesidad de ofrecer a los empresarios un “conocimiento integral del conjunto de la regulación laboral que afecta” a tales materias como causa justificativa de la inclusión de los temas relacionados con el despido en la norma a examen no se concilia en absoluto con la causa justificativa básica, mostrando de manera nada fácil de rebatir que la invocación de la necesidad de implantar “las condiciones necesarias para crear empleo” no pasa de ser una formula rituaria, vacía de todo contenido sustantivo. O enunciada la idea con un mayor rigor constitucional, la motivación instrumental invocada a fin de modificar determinados efectos del régimen jurídico del despido improcedente carece de toda conexión o enlace con la situación que se pretende afrontar.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discrepo, en fin, no enjuicia la constitucionalidad del fin de la norma, análisis que resulta obligado pues la constitucionalidad de su propósito declarado integra, como es patente, la exigencia de adecuación de las medidas adoptadas. Tampoco ensaya juicios de correspondencia objetiva entre las medidas y su finalidad confesada; esto es, no examina si el contenido normativo se corresponde objetivamente con el fin manifestado, aspecto que igualmente tiene incidencia en su adecuación. Y, por último, no precisa un criterio que permita definir lo que sea la “adecuación de las medidas” en función de sus efectos sobre otras normas constitucionales o derechos constitucionalmente consagrados, ya que no es dable descartar a priori un criterio que diferencie el grado de adecuación exigible a las normas de urgencia en función de la naturaleza o carácter de los derechos sobre los que tengan incidencia.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11. La norma de urgencia incorpora a su articulado distintas reglas que, al estar privadas de la nota de la inmediata normatividad, confirman nuevamente la incompatibilidad y contradicción entre la concepción del poder legislativo que maneja el Gobierno que ha aprobado el Real Decreto-ley 3/2012 y la que fue implantada por el poder constituyente y quedó definitivamente reflejada en el art. 86.1 CE. Tal acontece, por ilustrar la idea con algunos ejemplos, con las previsiones establecidas en las disposiciones adicionales cuarta y novena, en la transitoria cuarta o en las finales segunda y tercera. De la nueva ordenación establecida en estos supuestos, no existe ni traza ni rastro alguno de las notas de imprevisibilidad y perentoriedad; no hay ni extraordinaria necesidad ni urgente necesidad. La razón es sencilla: las nuevas reglas jurídicas introducidas por el Real Decreto-ley a examen carecen de inmediata normatividad o, si se prefiere enunciar la idea en otros términos, su vigencia se reenvía a fechas posteriores a la entrada en vigor de la disposición de urgencia; de ella muy distante. Por ello, estamos ante un supuesto análogo al analizado en la STC 31/2011, de 17-3, FJ 7, que concluyó afirmando: “Tampoco, en consecuencia, desde el punto de vista de la necesidad de introducir una innovación normativa efectiva (STC 332/2005, de 15-9, FJ 7), se aprecia la nota de imprevisibilidad que define la existencia de una necesidad extraordinaria a la que ha de hacerse frente a la misma en un plazo más breve del que requeriría la tramitación urgente de una eventual reforma legislativa”.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la ausencia de inmediatez normativa no es la única causa determinante de la privación a la norma de urgencia de la exigencia constitucional de urgente y extraordinaria necesidad. En este capítulo, también entran aquellas otras regulaciones cuya tramitación parlamentaria hubiera generado efectos nimios, alejados de esos graves perjuicios imputables teóricamente a la dilación en la introducción de la medida. De entre las regulaciones constitutivas de estos ejemplos de extremada falta de idoneidad material, me detendré en uno de los preceptos controvertidos: la regla reguladora de la entrada en vigor de la reducción de la indemnización por despido improcedente.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conformidad con lo dispuesto en el apartado 2 de la disposición transitoria quinta, la indemnización por despido improcedente pasa a calcularse, en los contratos formalizados con anterioridad a la entrada en vigor del real decreto-ley, del modo siguiente: de un lado, a razón de cuarenta y cinco días de salario por año de servicio por el tiempo de prestación de servicios anterior a esa entrada en vigor y, de otro, a razón de treinta y tres días de salario por año de servicio por el tiempo de prestación de servicios posterior.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concreto, la medida controvertida no supera el atributo de perentoriedad. Aun aceptando, como hace el Auto del que me distancio, que esa medida pretende disminuir el gasto de las empresas —eso sí y como razona el Auto de promoción de la cuestión, a costa de devaluar la ilegalidad del acto causante— y atribuyendo a ese ahorro de gasto un fin razonable, dado el contexto económico actual; aun dando por bueno todo ello, los efectos derivados de la nueva ordenación no pueden en modo alguno calificarse como perentorios, urgentes e inaplazables. En los escasos meses que podría haber durado la tramitación de la correspondiente ley, la “merma patrimonial” experimentada por el empresario al despedir sin concurrencia de justa causa resultaría nimia; hubiera representado un incremento en la indemnización por despido improcedente o despido “sin justa causa” equivalente, en el más riguroso de los escenarios, a un día suplementario de salario por cada mes de duración de la tramitación de la ley.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12. El ejercicio por parte del Gobierno de ese poder legislativo excepcional que la Constitución le confiere ex art. 86.1 no sólo requiere la concurrencia de un específico presupuesto habilitante, consistente en una situación de “extraordinaria y urgente necesidad”. Al margen de esta primera exigencia, el citado art. 86.1 CE añade una segunda exigencia de carácter sustantivo, vedando al decreto-ley, incluso en estados de imprevisibilidad y perentoriedad, “afectar” a ciertas materias, entre ellas y en lo que aquí interesa destacar, “a los derechos, deberes y libertades de los ciudadanos regulados en el Título I”.</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jurisprudencia constitucional hubo de encarar prontamente los dos grandes debates doctrinales emergidos en los primeros momentos del período constitucional (el de la acción vedada y el de las materias incluidas en la prohibición de afectación), procediendo a delimitar el perímetro exterior de la legislación de urgencia. En tal sentido, la Sentencia 111/1983, de 2 de diciembre, descarta las interpretaciones restrictivas, razonablemente amparadas en el sentido gramatical del verbo afectar (“menoscabar, perjudicar o influir desfavorablemente”) y coincidentes, de otro lado, con los usos lingüísticos de esta expresión en el ordenamiento privado (imposición de un gravamen u obligación). Y, en su lugar, opta por una interpretación más vinculada a cánones hermenéuticos de índole contextual y finalista que a los de carácter literal y sistemático; por una interpretación que, en el fondo, atiende al sistema de poderes y contrapoderes constitucionalmente instituidos y a la conveniencia de no impedir al Ejecutivo el uso de un instrumento que puede resultar útil y necesario para la gobernación del país en situaciones de relativa imprevisibilidad. La prohibición de afectación del Real Decreto-ley sobre las materias mencionadas en el art. 86.1 CE no define, así pues, un campo vedado a la actividad legislativa del Gobierno, una zona excluida de la acción normadora del Ejecutivo; no equivale, en suma, a una prohibición de regulación, sea cual fuere su signo: favorable o desfavorable. La función de la citada prohibición es bien otra, actuando como límite interno tanto de la estructura de la norma como del contenido normado por la disposición legislativa de urgencia.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tesis habría de ser fijada por la ya citada STC 111/1983 y reiterada con posterioridad en distintas ocasiones (entre otras, SSTC 60/1986, de 20 de mayo; 3/1988, de 21 de enero, y 182/1997, de 28 de octubre). De conformidad con esta interpretación, hoy ya consolidada, la “cláusula restrictiva” del art. 86.1 CE (“no podrán afectar...”) impone al real decreto-ley un doble y combinado límite. El primero alude a la extensión de la materia regulada o, en otras palabras, a la naturaleza de la disposición de urgencia: se permiten las ordenaciones singulares, quedando proscritas las ordenaciones generales. El segundo límite atiende al contenido de la materia objeto de ordenación jurídica, consintiéndose las regulaciones sobre los elementos accidentales o secundarios de los mencionados derechos, deberes y libertades y vedándose aquellas otras que alteren sus elementos estructurales o sustanciales. En el diseño elaborado por la jurisprudencia constitucional, ambos límites, aun cuando están dotados de autonomía y sustantividad propias, se superponen, actuando con carácter acumulativo. O por decirlo en los propios términos de la jurisprudencia constitucional, la interdicción de la ordenación por real decreto-ley de los derechos, deberes y libertades “no puede dar pie a entender que el art. 86.1 CE sí permite regular los elementos esenciales de los mismos siempre que ello no comprenda una regulación del régimen general” (STC 182/1997, citada, FJ 6). No basta, por consiguiente, que la regulación instituida por la norma de urgencia sea singular; es preciso, adicionalmente, que la singularidad no modifique los elementos esenciales del derecho, deber o libertad afectado por la legislación de urgencia dictada por el Gobierno.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13. Las anteriores consideraciones no han tenido otra finalidad que la de sentar las bases jurídicas imprescindibles para afrontar la tarea de contraste del Real Decreto-ley 3/2012 a los mandatos contenidos en el art. 86.1 CE; esto es, para discernir si esa norma de urgencia ha afectado o no a algún derecho, deber o libertad constitucional de naturaleza o con conexiones laborales o, más en general, sociales, enunciado en el título I del Texto constitucional; y, en caso afirmativo, elucidar si la afectación efectuada es o no conforme con la jurisprudencia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primero que conviene señalar, para una mejor inteligencia de cuanto habrá de razonarse más adelante, es que el Real Decreto-ley a examen es una norma transversal, cuyos contenidos transcienden con mucho el que se ha incorporado a su rúbrica de identificación, pues termina regulando una pluralidad de instituciones laborales y sociales cuya conexión con la situación definida como de urgente y extraordinaria necesidad es muy discutible. Precisamente, la supresión de los salarios de tramitación en los despidos improcedentes, en aquellos supuestos en los que el empresario (o el trabajador, caso de ser representante) opta por la indemnización ilustra de manera ejemplar la anterior conclusión.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nueva redacción del art. 56.2 LET (y preceptos concordantes), materializada por el art. 18.8 de la norma de urgencia, ha llevado a cabo una reforma en profundidad del régimen de los salarios de tramitación. Desde la entrada en vigor de la norma de urgencia, estos salarios solo han de ser abonados en caso de que, tras la declaración judicial del despido como improcedente (o como nulo, bien que es éste un supuesto en el que ahora no es preciso reparar), el empresario o, excepcionalmente, el representante de los trabajadores hubiere optado por la readmisión, en lugar de por el abono de la indemnización a metálico. En relación con el régimen jurídico anterior, el cambio más significativo adoptado consiste en la eliminación de los salarios de tramitación en aquellos supuestos en los que, habiéndose judicialmente declarado el despido como improcedente, el empresario no hubiere reconocido la improcedencia del despido y depositado ante el Juzgado de lo Social pertinente la correspondiente indemnización. En otras palabras, la supresión por el Real Decreto-ley 3/2012 de la figura del llamado “despido exprés” no ha comportado la vuelta a la regulación anterior a la entrada en vigor del Real Decreto-ley 5/2002, sino la introducción de una nueva ordenación. Pero al margen de la suerte del despido exprés, interesa insistir en que la norma de urgencia ha introducido un nuevo régimen de los salarios de tramitación.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institución de los salarios de tramitación ha desplegado tradicionalmente un valor estratégico. De ahí que la reforma de su régimen jurídico genera una constelación de consecuencias que se irradian en numerosas instituciones laborales. En tal sentido, dicha reforma incide sobre el coste del despido improcedente, abaratándolo o incrementándolo, sobre la conciliación, incentivando o desincentivando su utilización, sobre los efectos del despido mismo, favoreciendo la readmisión o la indemnización del trabajador, sobre la prestación por desempleo, acortando su duración y, eventualmente, reduciendo indirectamente su cuantía, e, incluso, aumentando el riesgo de fraude en la prestación por desempleo. No son éstas consecuencias de las que pueda predicarse una conexión constitucional. Y sin embargo, la supresión de los salarios de tramitación cuenta con un neto enlace constitucional, que una vez más dota de un consistente fundamento a la violación por el Real Decreto-ley 3/2012 del mandato establecido en el art. 86.1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obligación por parte del empresario de abonar los salarios de tramitación en caso de despido improcedente cuenta con una larga tradición en nuestro ordenamiento, que arranca con el Real Decreto de 30 de julio de 1928. Una historia tan dilatada sugiere, sin duda, la presencia de importantes razones justificadoras, que han ido evolucionando en el decurso histórico. En todo caso y con independencia de su naturaleza jurídica (indemnizatoria o estrictamente salarial), los salarios de tramitación han venido cumpliendo una función de garantía del ejercicio del derecho a la tutela judicial efectiva por parte de los trabajadores. Desde la perspectiva del art. 24.1 CE, los salarios de tramitación constituyen un importante instrumento al servicio de la consecución de una igualdad procesal real y efectiva entre las partes del contrato. Como dijera el Tribunal Constitucional, en su conocida Sentencia 3/1983, de 25 de enero, la desigualdad del trabajador en el contrato de trabajo no sólo se corrige a través de normas sustantivas; también se logra esta finalidad a través de “normas procesales cuyo contenido expresa diferencias jurídicas que impiden o reducen la desigualdad material”, facilitando una posición de equilibrio en el proceso laboral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Este objetivo, el de la consecución de una mayor igualdad procesal entre el trabajador y el empresario, es el que, desde la óptica constitucional, satisface el salario de tramitación, pues la garantía de su percepción permite al trabajador acceder a la jurisdicción y obtener una primera resolución judicial fundada en derecho, que es la primera y básica manifestación del derecho a la tutela judicial efectiva, con el sostén económico suficiente. Los salarios de tramitación ofrecen al trabajador injustamente despedido el respaldo económico necesario para poder afrontar el proceso en una posición más equilibrada y, por este lado, ejercer una mejor defensa de sus derechos e intereses legítimos.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reforma de los salarios de tramitación llevada ahora a cabo por el Real Decreto-ley 3/2012 trunca esta igualdad procesal, menoscabando de manera sustancial su posición jurídica. O en otras palabras, esta norma de urgencia ha afectado un elemento esencial y estructural del derecho a la tutela judicial efectiva, tal y como, por otra parte, ha sido reconocido por la jurisprudencia constitucional al hacer notar que dicha figura tiene por objeto “proteger al trabajador en su cualidad de parte más débil, agravada por la falta de empleo y salario, que lo hace más vulnerable a actuaciones abusivas o de mala fe que pudieran venir de la parte procesal contraria” (STC 234/1992, de 14 de febrero, FJ 2; también y entre otras, SSTC 104/1994, de 11 de abril; 191/2000, de 13 de junio, y 266/2000, de 13 de noviembre). Aun cuando la tesis haya sido dictada en relación con los salarios de tramitación percibidos durante la tramitación del recurso, la misma también resulta de plena aplicación, por concurrir un principio de identidad de razón, a los salarios de tramitación del proceso de instancia.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Distanciándome una vez más del Auto del que discrepo, considero que la eventual percepción por parte del trabajador despedido de las prestaciones por desempleo desde el momento de la adopción por parte del empresario de la decisión extintiva es un dato normativo de todo punto irrelevante desde la perspectiva del art. 86.1 CE. Este pasaje constitucional veda al decreto-ley afectar un derecho constitucional; esto es y en el caso a examen, establecer regulaciones que alteren elementos esenciales del derecho a la tutela judicial, al margen y con independencia de cuál sea el efecto, favorable, desfavorable o neutro, de esa afectación. Por lo demás, este efecto no puede en modo alguno calificarse, conforme da a entender el Auto de mi disentimiento, como neutro sino, muy antes al contrario, como manifiestamente desfavorable; al menos, por las tres siguientes razones. De un lado, por cuanto la cuantía de las prestaciones por desempleo, en la inmensa mayoría de las ocasiones, será siempre inferior a la de los salarios de tramitación. De otro, por cuanto, para un colectivo muy numeroso y vulnerable de trabajadores, la supresión de los salarios de tramitación puede no verse compensada con el percibo de la prestación por desempleo, al no disponer sus integrantes de los requisitos necesarios para acceder a ella. Por último, por cuanto el nuevo régimen de los salarios de tramitación incentiva resueltamente la opción del empresario a favor de la no readmisión del trabajador, contrariando así de manera frontal la confesada voluntad del legislador excepcional de moderar las decisiones empresariales dirigidas a destruir empleos.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14. En atención a lo expuesto, el presente Auto responde a un concepto del ejercicio por el Gobierno de un poder legislativo excepcional que, con todo el respeto que merece la decisión del Pleno del Tribunal, no se corresponde con la concepción del modelo constitucional de Estado social y democrático de Derecho que el art. 1 de nuestro Carta Magna proclama con la firme voluntad de dotarle de una validez general y transversal, atribuyéndole el valor y la condición de canon de interpretación de la integridad de su articulado.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un contexto como el razonado, en modo alguno puedo compartir el fallo del Auto que discrepo, disintiendo por entero del juicio que se vierte sobre el Auto de promoción de la cuestión de inconstitucionalidad, al que se le tilda, sin el debido fundamento y con criterios desproporcionados, enjuiciados a la luz de una inveterada práctica procesal de este Tribunal, de estar “notoriamente infundado”. En mi opinión, la única respuesta constitucionalmente adecuada a dicha cuestión hubiera debido de ser su admisión y, una vez concluso el procedimiento, su estimación, declarando la inconstitucionalidad y nulidad de la disposición transitoria quinta y del art. 18.8 del Real Decreto-Ley 3/2012 por violación del art. 86.1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mi Voto particular discrepante.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trece de febrero de dos mil catorce.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Juan Antonio Xiol Ríos, respecto del Auto dictado en la cuestión de inconstitucionalidad núm. 3801-2013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decisión mayoritaria emito mi Voto particular discrepante, anunciado en la deliberación.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Esta cuestión de inconstitucionalidad plantea problemas constitucionales muy similares a los que se suscitan en los recursos de inconstitucionalidad núms. 5603-2012 y 5610-2012, por los que se impugnan algunos preceptos de Ley 3/2012, de 6 de julio, de medidas urgentes para la reforma del mercado laboral.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mi opinión, antes de resolver la presente cuestión de inconstitucionalidad hubieran debido resolverse los referidos recursos de inconstitucionalidad. Ciertamente, en estos recursos no se impugna la misma norma que ahora se cuestiona, que es el Real-Decreto-ley 3/2012, de 10 de febrero, de medidas urgentes del mercado laboral. Sin embargo, se trata de dos normas encadenadas que tienen como objeto regular la reforma laboral. La circunstancia de que la norma ahora cuestionada haya sido dictada por el Gobierno (en virtud de la potestad que le atribuye el art. 86 CE para dictar normas con rango de ley en caso de extraordinaria y urgente necesidad) no impide que deba considerarse procedente, dada la similitud de las regulaciones contenidas en estas normas y la conexión que existe entre ellas, que se posponga el enjuiciamiento de la cuestión de inconstitucionalidad a la resolución de los recursos de inconstitucionalidad que se interpusieron contra algunos de los artículos de la Ley 3/2012, de 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experiencia todavía reciente en el Tribunal me permite observar que en los supuestos en los que una misma norma —o, como ocurre en este caso, normas con el mismo objeto: la reforma laboral—, han sido impugnadas contemporáneamente por medio de un recurso de inconstitucionalidad y de una (o varias) cuestiones de inconstitucionalidad, se suele resolver primero el recurso directo y posteriormente la cuestión o cuestiones (por ejemplo, la STC 178/1989 resuelve el recurso de inconstitucionalidad y la STC 42/1990, la cuestión; y por citar, entre otros muchos, otro caso más reciente, la STC 46/2013 resuelve el recurso de inconstitucionalidad y el ATC 67/2013 declara la pérdida sobrevenida de objeto de la cuestión al haber anulado la STC 46/2013 la norma cuestionada), o bien acumular ambos procesos y resolverlos conjuntamente (entre otras, STC 12/2008). Esta forma de proceder permite al Tribunal abordar el examen de constitucionalidad de las normas impugnadas con una visión de conjunto que es difícil de conseguir si se examina primero la cuestión de constitucionalidad. Es verdad que formalmente el control de constitucionalidad que se ejerce por esta vía tiene el mismo alcance que el que se lleva a cabo a través del recurso de inconstitucionalidad —verificar la conformidad con la Constitución de los enunciados legales impugnados—, pero también es cierto que la perspectiva impugnativa puede no ser la misma, dadas las exigencias procesales que requiere el planteamiento de la cuestión y la consiguiente limitación de su objeto, lo que puede influir en la forma de analizar el problema constitucional suscitado.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modo de proceder que propongo tiene su apoyo en la lógica preferencia intelectual que tiene un procedimiento de inconstitucionalidad abstracto frente a otro concreto cuando versan sobre los mismos objetos o sobre objetos estrechamente relacionados entre sí. En la medida en que puede reconocerse la existencia de un uso del Tribunal adecuado a esta preferencia, seguido cuando no hay razones que justifiquen lo contrario, y quebrantado en este caso particular creo que la materia tiene suficiente importancia para que manifieste mi preocupación y mi opinión disidente frente al carácter odioso de lo que estimo una excepción injustificada.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Considero, en efecto, que la cuestión que ahora se resuelve, al no incurrir en ningún defecto procesal que determine su inadmisión, estar relacionada con los recursos de inconstitucionalidad núms. 5603-2012 y 5610-2012, y no concurrir razones suficientes para alterar la práctica procesal habitual, hubiera debido resolverse al mismo tiempo que estos recursos o tras ellos.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circunstancia está en relación con la procedencia, que propugno, de haber admitido la cuestión de inconstitucionalidad. No me parece aceptable resolver la presente cuestión mediante una resolución cuya forma no es la más adecuada para decidir sobre el fondo. La calificación como “notoriamente infundada” de la cuestión contrasta llamativamente con la notable extensión del Auto y con los detenidos y no unánimes argumentos en los que se fundamenta. A mi juicio, dada la trascendencia que en la perspectiva constitucional tiene la presente cuestión de inconstitucionalidad, hubiera debido ser admitida a trámite y haber sido resuelta por Sentencia. De este modo se hubiera permitido la personación de quienes fueron parte en el proceso, del Congreso de los Diputados, del Senado y del Gobierno y, en el caso de que hubieran formulado alegaciones, el Tribunal las hubiera podido tomar en consideración al dictar la Sentencia. Asimismo, hubieran podido tomarse en consideración los argumentos decantados en la deliberación y elaborados en la resolución de los recursos de inconstitucionalidad y se hubiera evitado lo que a mi juicio es un quebranto injustificado de la práctica procesal habitual.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doce de febrero de dos mil catorce.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