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marzo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932-2012 promovida por la Sala Cuarta, de lo Social, del Tribunal Supremo, con relación al párrafo quinto del art. 174.3 del texto refundido de la Ley general de la Seguridad Social, aprobado por Real Decreto Legislativo 1/1994, de 20 de junio, en la redacción dada por la Ley 40/2007, de 4 de diciembre, de medidas en materia de Seguridad Social, por posible vulneración del art. 14 de la Constitución. Han comparecido y formulado alegaciones, el Abogado del Estado, el Fiscal General del Estado, el Instituto de la Seguridad Social y la Tesorería General de la Seguridad Social.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febrero de 2011 tuvo entrada en el Registro General del Tribunal Constitucional un escrito de la Sala de lo Social del Tribunal Supremo, al que se acompaña, junto al testimonio del correspondiente procedimiento, el Auto de 14 de diciembre de 2011 por el que se acuerda plantear una cuestión de inconstitucionalidad en relación con el párrafo quinto del art. 174.3 del texto refundido de la Ley general de la Seguridad Social, aprobado por Real Decreto Legislativo 1/1994, de 20 de junio, en la redacción dada por la Ley 40/2007, de 4 de diciembre, de medidas en materia de Seguridad Social (en adelante, LGSS),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A.P.D.S., con fecha de 28 de enero de 2009, presentó demanda en reclamación de pensión de viudedad por el fallecimiento de su pareja de hecho, ocurrido el día 28 de noviembre de 2008. La solicitud fue denegada por resolución de la Dirección Provincial del Instituto Nacional de la Seguridad Social de 30 de enero de 2009, por no haber acreditado la convivencia ininterrumpida durante cinco años inmediatamente anteriores al fallecimiento del causante, ni la constitución formal de la pareja de hecho, así como tampoco el requisito concerniente a la cuantía de los ingresos percibidos. Interpuesta reclamación previa fue desestimada por resolución de la entidad gestora de 25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Formulada demanda por la interesada frente a la anterior resolución administrativa, correspondió conocer de la misma al Juzgado de lo Social núm. 4 de Gijón (autos núm. 389-2009) sobre Seguridad Social, que la desestimó por Sentencia de 30 de septiembre de 2009. En la citada resolución judicial se recogen, entre otros, como hechos probados, que la demandante y el causante figuraban empadronados en un determinado domicilio desde 1996 y que de la convivencia en común habían nacido dos hijos, habiéndose expedido el libro de familia de la pareja con fecha de 30 de septiembre de 1996; que, al menos desde el año 1991, la actora figuraba en el Instituto Nacional de la Seguridad Social junto con sus dos hijos como familiar a cargo del ahora causante, y que no constaba la constitución como pareja de hecho en ningún documento público, ni en registro específico de uniones de hecho. Delimitados los hechos, se aprecia por el Juzgado que, de los requisitos exigidos en el art. 174.3 LGSS para lucrar la pensión de viudedad, se cumplía con el requisito de convivencia estable y notoria con el causante durante el plazo ininterrumpido de cinco años, así como el relativo a la carencia de rentas, pero no con la exigencia relativa a la inscripción de la pareja de hecho en alguno de los registros específicos existentes al respecto o su constitución mediante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la actora interpuso recurso de suplicación, sustanciado bajo el número 231-2010 ante la Sala de lo Social del Tribunal Superior de Justicia de Asturias. En el mismo se alegaba que en las Comunidades Autónomas con Derecho civil propio, la consideración de pareja de hecho y su acreditación se lleva a efecto conforme a lo que establezca su legislación específica, y que, en el caso de autos, había de aplicarse el art. 3 de la Ley del Principado de Asturias 4/2002, de 23 de mayo, de parejas estables, según la cual, se entiende por tales las que han convivido maritalmente como mínimo un periodo ininterrumpido de un año, pudiendo ser acreditada la convivencia por medio de cualquier medio de prueba admitido en Derecho. En definitiva, se sostiene que conforme a la citada legislación autonómica, y habiendo quedado acreditada tal convivencia, la actora tenía derecho a la pensión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suplicación fue desestimado por Sentencia de la Sala de lo Social del Tribunal Superior de Justicia de Asturias, de 23 de abril de 2010, que confirmó lo decidido en la instancia al considerar incumplido por la actora el requisito de constitución formal de la pareja de hecho. En este sentido, señala la Sala que tal exigencia, imprescindible para tener derecho a la pensión al tener carácter acumulativo con el resto de los requisitos exigidos legalmente, era diferente al de la exigencia de convivencia estable, y que no teniendo el Principado de Asturias un Derecho civil propio, la actora debía regirse por el régimen general previsto en el art. 174.3 LGSS. Se añade que conforme a la doctrina de esa Sala, la referencia del art. 174.3 LGSS a las Comunidades Autónomas con “Derecho civil propio” quedaba limitada a las Comunidades con Derecho foral, no siendo ese el caso del Principado de Asturias. Por consiguiente, se desestima la pretensión de la recurrente de poder acreditar la existencia de la pareja de hecho estable a través de cualquier medio de prueba en aplicación de lo dispuesto en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resolución judicial, la actora formuló recurso de casación para la unificación de doctrina ante la Sala de lo Social del Tribunal Supremo (recurso núm. 2563-2010). Una vez concluida la tramitación del citado recurso, y estando el proceso en trámite de Sentencia, la Sección, mediante providencia de 7 de julio de 2011, acordó conferir plazo común de diez días a las partes y al Ministerio Fiscal para que pudieran alegar sobre la pertinencia de plantear cuestión de inconstitucionalidad con relación a los párrafos 4 y 5 del art. 174.3 LGSS por posible vulneración del art. 14 CE, sobre la base de que, debido a la remisión que se efectúa a la legislación específica de las Comunidades Autónomas con Derecho civil propio, el derecho a la pensión de viudedad podría depender del lugar de residencia o de la vecindad, produciendo situaciones de desigualdad contrarias al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Evacuado el referido trámite, la Sala de lo Social del Tribunal Supremo, reunida en Pleno, por medio de Auto de 14 de diciembre de 2011 acordó elevar a este Tribunal cuestión de inconstitucionalidad sobre el párrafo quinto del art. 174.3 LGSS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Sala de lo Social del Tribunal Supremo, de 14 de diciembre de 2011, fundamenta el planteamiento de la cuestión de inconstitucionalidad en las consideraciones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el Auto señala que el único motivo por el que en vía administrativa y judicial le fue denegada la pensión de viudedad a la actora fue por la falta de acreditación de la pareja de hecho conforme a lo exigido en el párrafo cuarto del art. 174.3 LGSS (mediante certificación de la inscripción en alguno de los registros específicos o mediante documento público), ya que, no tratándose el Principado de Asturias de una Comunidad Autónoma con Derecho civil propio, debía aplicarse al caso el régimen general previsto en el citado párrafo cuarto. Se añade que la Sentencia recurrida en casación para la unificación de doctrina cuenta con un Voto particular discrepante, que parte de lo contrario, esto es, de que el Principado de Asturias tiene un Derecho civil propio, aunque sea de naturaleza consuetudinaria, y de la idea de que la remisión que el art. 174.3 LGSS hace al Derecho civil propio debe entenderse hecha a las legislaciones sobre uniones de hecho de las Comunidades Autónomas. Posteriormente, tras exponer los argumentos utilizados en el Voto particular, la Sala de lo Social del Tribunal Supremo afirma que carece de sentido que la aplicación o no de una ley autonómica sobre parejas de hecho dependa de que la Comunidad Autónoma en cuestión tenga o no Derecho civil propio, en tanto que las leyes autonómicas sobre parejas de hecho no desarrollan principios generales históricos de esos derechos civiles propios o forales, y vienen a responder a una nueva realidad de reciente aparición. Siendo así, se considera que la distinción que la norma cuestionada efectúa entre Comunidades Autónomas es ilógica e irrazonable y produciría una desigualdad en el régimen jurídico de la pensión de viudedad desprovista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la Sala se centra en el párrafo quinto del art. 174.3 LGSS, expresando sus dudas sobre si respeta el principio de igualdad ante la ley consagrado en el art. 14 CE, en cuanto establece para ciertas Comunidades Autónomas, por vía de remisión a su legislación específica, una regulación sobre la acreditación de los requisitos para acceder a la pensión de viudedad en los casos de parejas de hecho, que difiere de la regla general sobre tal extremo contenida en el párrafo cuarto. Añade que la distinción resultaría más preocupante tratándose de una prestación de la Seguridad Social, si se tiene en cuenta que el art. 2.1 de la Ley general de la Seguridad Social establece que el sistema de la Seguridad Social se fundamenta en los “principios de universalidad, unidad, solidaridad e igualdad”, y puesto que la citada Ley es estatal y constituye legislación básica de Seguridad Social, lo cual, abriría una nueva perspectiva a la cuestión planteada. En este sentido, señala que no parece constitucionalmente admisible que sean leyes autonómicas (aunque en virtud de remisión por ley estatal) las que contengan la regulación de un aspecto tan importante de la pensión de viudedad de las parejas de hecho cual es “la consideración de la pareja de hecho y su acreditación”, requisito ineludible para poder obtener dicha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pone de relieve la dualidad de criterio seguido por el art. 174.3 LGSS respecto a uno de los requisitos (la acreditación de la pareja de hecho), que el legislador exige para acceder al reconocimiento de la pensión de viudedad. En este sentido, se señala que en su párrafo cuarto, el precepto establece una regla general por la que necesariamente impone la acreditación de la existencia de la pareja de hecho mediante certificación de la inscripción en algunos de los registros específicos existentes en las Comunidades Autónomas o ayuntamientos del lugar de residencia o mediante documento público en el que conste la constitución de dicha pareja, requiriendo además que cualquiera de esos actos jurídicos se haya llevado a cabo con una antelación mínima de dos años respecto a la fecha del fallecimiento del causante; en cambio, en su párrafo quinto, el art. 174.3 LGSS dispone que cuando la pareja de hecho se encuentre dentro del ámbito normativo de una de las “Comunidades Autónomas con Derecho civil propio”, la acreditación de la pareja de hecho se efectuará conforme “a lo que establezca su legislación específica”. Se indica a este respecto que, en este último caso, esa legislación específica podrá establecer para esa Comunidad Autónoma concreta unos requisitos de acreditación menos exigentes (por ejemplo, la inscripción en el registro autonómico de parejas de hecho, pero sin necesidad de la antelación mínima de dos años), con lo que la diferencia de trato con los españoles residentes en una Comunidad Autónoma sin Derecho civil propio estaría servida. Pero es que incluso, la diferencia de trato podría también darse con otra Comunidad Autónoma con Derecho civil propio (por ejemplo, cuando exija esa misma inscripción, pero con un año de antelación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problemas de constitucionalidad a que conduce el párrafo quinto del art. 174.3 LGSS, el Auto del Tribunal Supremo se detiene a valorar si conforme exige la jurisprudencia constitucional, la diferencia de trato derivada del precepto supera o no el canon de constitucionalidad, esto es, si se encuentra justificada por ser objetiva, razonable y proporcionada. A tal efecto, la Sala indica que podría plantearse que la remisión que efectúa la norma cuestionada al Derecho civil propio de las Comunidades Autónomas no respeta el art. 149.1.17 CE. A ello se podría oponer, sin embargo, que lo que hace el legislador es respetar el Derecho civil propio de las Comunidades Autónomas que lo tengan, pues así lo ordena el art. 149.1.8 CE, pero tal solución es descartada inmediatamente por la Sala por cuanto que considera que el art. 174.3 LGSS no regula las parejas de hecho y no pertenece al ámbito de la legislación civil sino que se trata de una norma de Seguridad Social que se limita a establecer los requisitos que las parejas de hecho deben cumplir para lucrar la pensión de viudedad, razón por la que no estaría obligada a respetar Derecho civil propio alguno, sino que debería establecer esos requisitos con el más exquisito respeto al principio de igualdad. Además, indica la Sala que la norma cuestionada efectúa la remisión para las Comunidades Autónomas que tengan Derecho civil propio, pero no se remite a dicho Derecho civil propio, sino a “su legislación específica”, esto es, podría entenderse hecha la remisión a la legislación autonómica de nuevo cuño reguladora de la uniones de hecho existente en todas las Comunidades Autónomas, excepto en La Rioja y Murcia. De no entenderse así, dice la Sala, el precepto estaría haciendo una remisión “a la nada”, pues ni el Derecho civil propio a que se refiere la Constitución contemplaba esa institución de las parejas de hecho, ni cabría por tanto que, en virtud de la competencia ex art. 149.1.8 CE relativa a la “modificación y desarrollo” de esos Derechos civiles, forales o especiales, resulte posible legislar sobre esa nueva institución, dado que mal se puede modificar o desarrollar lo que previamente no existe. De seguirse tal interpretación sobre el significado de la remisión del párrafo quinto del art. 174.3 LGSS desaparecería uno de los motivos de posible violación del principio de igualdad (a saber, la desigualdad de trato entre residentes en Comunidades Autónomas con Derecho civil propio y los que residen en Comunidades Autónomas que no lo tengan, pues en ambos casos se les aplicaría su respectiva ley de parejas de hecho), pero se afirma que permanecerían otros. No obstante, posteriormente la propia Sala (FJ 7) rechaza esa interpretación de la norma indicando que, “por más que se agoten los márgenes de la interpretación flexible, no se puede tener por no puesta la mención que el legislador —con acierto o sin él— ha hecho al Derecho civil propio de ciertas Comunidades Autónomas. Por lo tanto, ello da lugar a una desigualdad de trato insalvable: como Asturias no tiene Derecho civil propio —pues tampoco considera esta Sala que se pueda estimar que sí lo tiene, pese a la interesante argumentación al respecto del voto particular de la sentencia recurrida— a la recurrente no se le aplica su legislación específica (la Ley asturiana 4/2002, de 23 de mayo, de Parejas Estables) sino que se le aplica la regla general del art. 174.3, párrafo cuarto de la LGSS”, lo que implica que si no consta inscripción en el registro de parejas de hecho o documento público, y con dos años de antelación al fallecimiento, no hay otro medio de acreditar la existencia de la pareja de hecho. En cambio, añade que si se hubiera tratado, como en el supuesto aportado de contraste, de una ciudadana de Aragón, sí se le habría reconocido la pensión, en tanto que al tratarse de una Comunidad Autónoma con Derecho civil propio, se hubiera admitido el régimen probatorio más flexible y beneficioso contenido en la Ley aragonesa de parejas estables no casadas. Tal diferenciación, destaca el Auto, no puede considerarse ni razonable ni adecuada, en tanto que en el Derecho civil propio para nada se habla de la cuestión, y además resulta claramente desproporcionada por los perjuicios que produce a la ciudadana asturiana esa injustificada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la Sala Cuarta del Tribunal Supremo acuerda plantear la cuestión de inconstitucionalidad “del párrafo quinto del artículo 174.3 de la LGSS”, a efectos de que se dé respuesta a “si el precepto cuestionado viola el principio de igualdad ante la ley al establecer unos requisitos —y unos medios de acreditación de los mismos— para acceder a la pensión de viudedad en los casos de las parejas de hecho que no son los mismos para todos los ciudadanos/as del Estado español sino que dependen de varias circunstancias: que estén o no en el ámbito de aplicación de una Comunidad Autónoma con Derecho civil propio; que, en caso afirmativo, dicha Comunidad tenga o no una legislación específica aplicable a las parejas de hecho a efectos de causar la pensión de viudedad; y, en fin, que todas esas legislaciones específicas establezcan o no los mismos requisitos y las mismas formas de acreditarlos”. En caso de que la respuesta sea afirmativa, a juicio de la Sala se abren dos posibilidades para eliminar la desigualdad derivada de la norma cuestionada. La primera de ellas consiste en declarar nula por inconstitucional la totalidad del párrafo quinto del art. 174.3 LGSS, dejando solamente en vigor la regla general del párrafo cuarto, que quedaría como regla única para todo el Estado; la otra alternativa sería efectuar una declaración de inconstitucionalidad parcial del precepto cuestionado, que llevara a declarar que la alusión al Derecho civil propio de ciertas Comunidades Autónoma resulta nula por inconstitucional, dado que de ella se desprende una inevitable violación del principio de igualdad. Limitada la nulidad a esa única referencia, la remisión que la norma hace a la legislación específica de las Comunidades Autónomas se entendería realizada a las leyes autonómicas sobre las parejas de hecho, hoy existentes en la práctica totalidad de las Comunidades Autónomas —salvo Murcia y La Rioja, a las que nada impide adoptar tal tipo de legislación en un futuro—, de modo que la regla general del párrafo cuarto quedaría como regla subsidiaria para el caso excepcional de inexistencia de legislación autonómica específica sobre parejas de hecho. Reconoce la Sala que esta opción no impediría la posible desigualdad dimanante de la propia diversidad de las leyes autonómicas sobre parejas de hecho, por lo que el Tribunal Constitucional habría de valorar si esa desigualdad es razonable (y, por tanto, respetuosa con el art. 14 CE), por constituir una consecuencia lógica del principio de autonomía política, o si, por el contrario, no lo es, habida cuenta de que estamos en el ámbito de la legislación básica de Seguridad Social, que es competencia exclusiva del Estado y además debe estar presidida por el principio de igualdad de una manera, si cabe,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mayo de 2012, el Pleno, a propuesta de la Sección Cuarta de este Tribunal, acordó admitir a trámite la cuestión de inconstitucionalidad núm. 932-2012 y reservarse para sí el conocimiento de la misma, así como dar traslado de las actuaciones recibidas, de conformidad con el art. 37.3 de la Ley Orgánica del Tribunal Constitucional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convenientes. Igualmente, se acordó comunicar esta resolución a la Sala proponente a efectos de lo dispuesto en el art. 35.3 LOTC, y publicar la incoación de la cuestión en el “Boletín Oficial del Estado”, llevándose esto último a efecto con fecha de 21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a este Tribunal, mediante escrito registrado con fecha de 23 de mayo de 2012, que la Mesa de la Cámara adoptó el acuerdo de personarse en el proceso, ofreciendo su colaboración a los efectos del art. 88.1 LOTC. Idéntica comunicación efectuó el Presidente del Congreso de los Diputados mediante escrito registrado en este Tribunal en igual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proceso constitucional en nombre del Gobierno mediante escrito registrado el 5 de junio de 2012, en el que solicita que se dicte Sentencia desestimatoria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diciendo que lo que en realidad cuestiona la Sala de lo Social en el Auto de planteamiento es que el legislador básico estatal (art. 149.1.17 CE), por mor de una remisión a la legislación autonómica, contribuya a crear situaciones de desigualdad por razón de la vecindad civil entre las parejas de hecho para percibir la pensión de viudedad. Por tal motivo, entiende que quizás lo más exacto sería sostener que la infracción primaria o frontal es la del art. 149.1.17 CE al cuestionarse el incorrecto uso de esa competencia básica al crearse situaciones de desigualdad interautonómicas en la adquisición del derecho a la prestación, y tal infracción, de haberse producido, se traduciría en una violación derivativa de los arts. 14 y 139.1 CE. Indicado lo que antecede, señala que el Auto de planteamiento subraya que si bien todas las Comunidades Autónomas con Derecho civil propio han regulado las parejas de hecho, hay Comunidades Autónomas sin él —como es el caso de Asturias—, que cuentan con leyes reguladoras de las parejas de hecho. En estos últimos casos, las leyes suelen circunscribir sus efectos a las relaciones jurídicas entre las Administración y la pareja de hecho, o a la regulación del instrumento registral en el que han de constar. No es menos cierto, prosigue diciendo el Abogado del Estado, que tales leyes contienen definiciones legales de las parejas de hecho, fijan requisitos, regulan formas de constancia documental o registral de su existencia o establecen causas de disolución, que suelen ser invocados en todo tipo de litigios, incluso civiles, pues tales leyes autonómicas regulan relaciones de convivencia in figura matrimonii entre particulares. Por tal motivo, no es de extrañar que las legislaciones civiles peculiares de algunas Comunidades Autónomas incorporen la regulación de las parejas de hecho. Se discrepa, a este respecto, de la afirmación que se realiza en el Auto de planteamiento relativa a que “en el Derecho civil propio para nada se habla de la cuestión” [de las parejas de hecho], pues prueba de lo contrario, afirma el Abogado del Estado, lo es, por ejemplo, el Código civil de Cataluña que regula la “convivencia estable de la pareja de hecho” (arts. 234 1 a 234 14), el Código de Derecho foral de Aragón, al regular a las parejas estables no casadas (art. 303 a 315) o el Derecho civil de Galicia (disposición adicional tercera de la Ley gallega 2/2006, de 14 de junio). Incluso cuando existen leyes especiales de parejas de hecho en territorios con Derecho civil foral (como es el caso de la Ley foral de Navarra), hay plena conciencia de que el núcleo de la regulación pertenece al Derecho civil de familia. Desde ese punto de vista, se concluye diciendo que no puede calificarse de irrazonable la exigencia del párrafo quinto cuestionado, a saber, que la remisión en bloque en cuanto a definición y acreditación de la pareja de hecho se circunscriba a las “Comunidades Autónomas con Derecho civil propio”. Y en este sentido, se indica que en las que no lo tengan pero cuenten con leyes o disposiciones sobre parejas estables (cuya conformidad con el orden constitucional de competencia no es objeto de la presente cuestión), se aplicará lo dispuesto en el párrafo cuarto del art. 174.3 LGSS según la interpretación que le den los órganos del orden jurisdiccional laboral. Por lo demás, entiende el Abogado del Estado que tampoco procede entrar a debatir si el art. 16 del Estatuto de Autonomía de Asturias puede servir para afirmar o no que exista Derecho civil foral en esa Comunidad, pues ha de partirse de que “Asturias no tiene Derecho civil propio” conforme a lo indicado en el propio Auto de planteamiento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tema, la cuestión se reduce a determinar si, con referencia exclusiva a las Comunidades Autónomas con Derecho civil propio, el legislador básico de Seguridad Social ejercitó de manera conforme con la Constitución la competencia que le otorga el art. 149.1.17 CE al remitir a la legislación (civil) autonómica de tales Comunidades Autónomas “la consideración de la pareja de hecho y su acreditación”, permitiendo así una falta de uniformidad generadora de desigualdad en la adquisición del derecho a la pensión de viudedad. Pues bien, señala a este respecto el Abogado del Estado que está en la propia naturaleza de la autonomía política de las Comunidades Autónomas con Derecho civil propio el que puedan variar las definiciones y requisitos legales de las parejas de hecho o las reglas relativas a su acreditación. En este sentido, se recuerda que conforme reiterada doctrina constitucional que se cita,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Por su parte, como se dijo en la STC 76/1983, de 5 de agosto [FJ 2 a)], “la igualdad de derechos y obligaciones de todos los españoles en cualquier punto del territorio nacional no puede ser entendida como rigurosa uniformidad del ordenamiento … sino que es la necesidad de garantizar la igualdad en el ejercicio de tales derechos lo que, mediante la fijación de unas comunes condiciones básicas, impone un límite a la diversidad de las posiciones jurídicas de las Comunidades Autónomas”. Es más, la STC 319/1993, de 27 de octubre, FJ 5, incluso parece contraponer el art. 14 CE y el art. 139.1 CE, en tanto que distingue entre el ámbito propio del principio de igualdad ex art. 14 CE y otro, el alcance de las reglas constitucionales que confieren competencias exclusivas al Estado o que limitan las divergencias resultantes del ejercicio por las Comunidades Autónomas de sus competencias propias. Estos últimos preceptos “aseguran con técnicas diversas, una determinada uniformidad normativa en todo el territorio nacional y preservan también, de este modo, una posición igual o común de todos los españoles, más allá de las diferencias de régimen jurídico que resultan, inexcusablemente, del legítimo ejercicio de la autonomía”, de manera que “la divergencia entre normas que emanan de poderes legislativos distintos no puede dar lugar a una pretensión de igualdad”. A juicio del Abogado del Estado resulta especialmente significativa para la decisión de la presente cuestión de inconstitucionalidad lo dicho en los fundamentos jurídicos 13 y 14 de la STC 246/2007, de 12 de diciembre, en la que, tras señalarse que el art. 139.1 CE ni siquiera contiene “un principio que imponga la uniformidad absoluta respecto de los derechos constitucionales propiamente dichos” sino solamente “un principio de igualdad sustancial susceptible de modulaciones diferenciadas en mayor o menor grado en las Comunidades Autónomas, según el tipo de derecho de que se trate y el reparto competencial en la materia implicada”, se precisa que “la posible diferenciación jurídica entre los ciudadanos de las distintas Comunidades Autónomas, consecuencia de lo expuesto, no es absoluta, sino que por el contrario, está sometida a los límites que la Constitución recoge”, que son, por un lado, “la necesaria igualdad en todo el territorio nacional del régimen de los derechos constitucionales en sentido estricto, ex arts. 53.1 y 8.1.1 CE”, y, por el otro, “la competencia estatal para regular las condiciones básicas que garanticen la igualdad de todos los españoles en el ejercicio de los derechos y en el cumplimiento de los deberes constitucionales (art. 149.1.1 CE)”, y, en general, “las competencias exclusivas, legislativas o, simplemente, de legislación básica que el Estado también tiene atribuidas por las diversas reglas del art. 149.1 CE. Reglas estas últimas que ponen de relieve el diferente grado de homogeneidad que el constituyente quiso que quedara preservado en cada una de las materias incluidas en este precepto constitucional”. Así pues, señala el Abogado del Estado que el ejercicio de las competencias constitucionales exclusivas del Estado y las relativas a la legislación básica lleva implícito un mandato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se trae a colación lo dicho en la STC 31/2010, de 28 de junio, en la que se subrayó (FJ 60) que “el concepto, el contenido y el alcance de las bases no puede ser, como regla general, distintos para cada Comunidad Autónoma, pues en otro caso el Estado tendría que dictar uno u otro tipo de bases en función de lo dispuesto en cada Estatuto de Autonomía”, pero en la que se admitió al propio tiempo que “son factibles en las bases un alcance diferente en función del subsector de la materia sobre la que se proyecten e incluso sobre el territorio”. Esta doctrina fue reiterada en la STC 18/2011, de 3 de marzo (FJ 9), que recordó que como “regla de principio”, la legislación básica ha de establecer “el común denominador normativo necesario para asegurar la unidad”, siendo factibles bases con alcance diferente por razón del territorio. En definitiva, el mandato de igualdad implícito en la norma básica puede, en ocasiones, excepcionarse legítima y justificadamente.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constitucional expuesta, el Abogado del Estado concluye su escrito diciendo que cabe afirmar que la coexistencia de diversos derechos civiles dentro del Estado español (reconocida y promovida por el art. 149.1.8 CE), debe ser tenido en cuenta por el legislador básico o, al menos, puede serlo lícitamente. Y, después, añade que el legislador de seguridad social ha aceptado justificada y legítimamente, por imperio del principio constitucional de autonomía (arts. 2, 137 y concordantes de la Constitución), atendiendo al insoslayable dato de la coexistencia de diversos derechos civiles dentro del mismo Estado, que dentro de una norma básica aparezca una diferenciación ratione territorii, bien que de alcance muy limitado, pues tal divergencia toca exclusivamente a la definición y acreditación de la existencia de la pareja de hecho, mientras mantiene el requisito de la convivencia quinquenal y los demás determinantes de la adquisición o conservación del derecho a la pensión en términos de perfecta uniformidad para todo el territorio estatal. En síntesis, la diferenciación creada dentro de una norma básica por razón de la coexistencia de diversos Derecho civiles en el Estado español ha de subsumirse en el supuesto excepcional recordado recientemente por las SSTC 31/2010, FJ 60, y 18/2011, FJ 9. Por todo ello, el Abogado del Estado concluye su escrito de alegaciones interesando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de 29 de mayo de 2012 se personó en el presente proceso constitucional el Letrado de la Administración de la Seguridad Social don Andrés Ramón Trillo García, en nombre y representación del Instituto Nacional de la Seguridad Social y de la Tesorería General de la Seguridad Social, y por diligencia de ordenación de la secretaría de justicia del Pleno de 12 de junio de 2012 se le tuvo por personado y parte, y se le concedió un plazo de quince días para que pudiera formular alegaciones conforme a lo previsto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con fecha de 15 de junio de 2012 formuló sus alegaciones el Fiscal General del Estado. Comienza su escrito indicando que el precepto al que el Auto de planteamiento dirige sus dudas de constitucionalidad, esto es, el párrafo quinto del art. 174.3 LGSS, no resulta aplicable en el caso de autos por cuanto se refiere a una excepción relacionada con el Derecho civil propio de las Comunidades Autónomas, y la Sala de lo Social del Tribunal Supremo había descartado en el propio Auto de planteamiento la existencia de un Derecho civil propio en el Principado de Asturias. En este sentido, se señala que al invocarse el párrafo quinto del art. 174.3, se muestra bien a las claras que aquello sobre lo que la Sala alberga dudas de constitucionalidad, no es la exigencia del requisito de la acreditación formal de la existencia de la unión de hecho que demanda el párrafo cuarto del mismo precepto, sino la concreta regulación que en el uso de sus competencias han venido desarrollando las Comunidades Autónomas con Derecho civil propio, y más concretamente, el sistema legislativo del Estado previsto en la propia Constitución, por virtud del cual, se reconocen determinadas facultades normativas en materia de Derecho civil a unos territorios y a otros no. Por consiguiente, la Sala no discute el requisito formal de la acreditación de la convivencia, sino que lo que hace es poner en cuestión con carácter general el modo de estructuración de todo un ordenamiento jurídico, pues lo que el Tribunal estima lesivo del derecho a la igualdad, no es la exigencia de tal requisito, sino la falta de sumisión al mismo de determinadas normativas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anterior premisa, se pasan a examinar los juicios de aplicabilidad y de relevancia a efectos de constatar “el esquema argumental del que resulta la dependencia entre el fallo del proceso a quo y la validez o invalidez de la norma cuestionada” (por todas, ATC 124/2009, FJ 4). Entiende el Fiscal General del Estado que en el presente caso el denominado “juicio de aplicabilidad” falla sustancialmente, ya que el presupuesto de hecho que analizan los órganos judiciales no es otro que el de la exigencia o no de acreditación formal de la existencia de una pareja estable (párrafo cuarto del art. 174.3 LGSS), pero en modo alguno, la remisión que al Derecho civil propio de determinadas Comunidades Autónomas se contiene en el párrafo quinto del mismo art. 174.3. Se indica al respecto que, ciertamente, la única exigencia normativa que se opone al devengo de la pensión de viudedad solicitada es el de la acreditación formal de la pareja de hecho (párrafo cuarto del art. 174.3 citado). Sin embargo, el precepto que en modo alguno es aplicable, y por ende, irrelevante su constitucionalidad o inconstitucionalidad a los fines de la resolución del litigio, es el tan citado párrafo quinto. En definitiva, por todo ello, se considera que la presente cuestión de inconstitucionalidad debiera desestimarse por razón de la falta de concurrencia de un requisito procesal cual es el de la aplicabilidad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y puesto que se admitió a trámite la cuestión de inconstitucionalidad por el Tribunal Constitucional, se pasa a examinar el fondo de la controversia. Se recuerda que, conforme a la doctrina constitucional, no toda desigualdad de trato es contraria al art. 14 CE, sino que este precepto solo prohíbe las desigualdades que resulten artificiosas o injustificadas por no venir fundadas en criterios objetivos suficientemente razonables. Sin embargo, en el caso de autos, el Fiscal General del Estado entiende que la excusa de la exigencia de la acreditación formal de la unión de hecho, que en hipótesis prevé el párrafo quinto del art. 174.3 LGSS, deriva de una previsión en la normativa de Seguridad Social que se pretende interrelacionar con los respectivos Derechos forales, cuya conservación, modificación o desarrollo se prevé como un valor constitucional reconocido en el art. 149.1.8 CE. Desde este punto de vista, se mantiene que la diferencia de tratamiento legal en uno y otro caso responde a la existencia de esa diversidad normativa entre los territorios de Derecho común y los de Derecho foral que contempla la propia Constitución. No obstante la existencia de tal razón formal que ampara el diverso tratamiento, se originaría ciertamente una situación discriminatoria desde el momento en que se permite reconocer en unos territorios y en otros no, beneficios prestacionales de un sistema de protección de carácter universal que ampara —o debiera amparar— a todos los ciudadanos con independencia de su vecindad civil. Sin embargo, se añade que el instrumento jurídico a través del cual debiera denunciarse la patente quiebra del derecho a la igualdad en la ley del art. 14 CE, no puede ser el de la cuestión de inconstitucionalidad invocando para ello la oposición a la Constitución de un precepto no aplicable al caso. Ciertamente, la vía que se considera adecuada es, o bien la del recurso de inconstitucionalidad por quien se hallaba legitimado para plantearlo, o bien mediante una interpretación judicial sistemática o integradora del precepto a aplicar, de tal modo que, poniendo en relación los párrafos 4 y 5 del art. 174.3, el órgano judicial salvase la quiebra para el derecho fundamental a la igualdad que supone que en determinadas Comunidades Autónomas pueda resultar concernida la particular legislación sobre materia que en modo alguno forma parte de su Derecho civil propio (como es toda la relativa a las uniones de hecho), y no quepa por el contrario una remisión idéntica a la normativa de uniones de hecho de otras Comunidades Autónomas. Todo lo señalado, lleva al Fiscal General del Estado a pronunciarse a favor de la constitucionalidad del párrafo quinto del art. 174.3 LGSS y sostiene la ausencia de conflicto alguno entre aquel precepto y el art. 14 CE, interesando se dicte Sentencia de conformidad con el contenido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con fecha de registro de 4 de julio de 2012, formuló sus alegaciones la Letrada de la Seguridad Social, doña Pilar García Perea, en nombre y representación del Instituto Nacional de la Seguridad Social y de la Tesorería General de la Seguridad Social. Tras hacer una síntesis de los antecedentes de hecho y un análisis del precepto cuestionado, se pasan a analizar las dudas de inconstitucionalidad planteadas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indica que, en primer lugar, el Tribunal Supremo plantea la desigualdad que se produce entre las Comunidades Autónomas con Derecho civil propio y aquellas que no lo tienen, considerando el Auto de planteamiento que tal desigualdad resultaría inadmisible al dotar a situaciones jurídicas iguales de un tratamiento desigual injustificado. A juicio de la Letrada de la Seguridad Social, aun cuando conviene en que el precepto analizado plantea una duda razonable de constitucionalidad por posible infracción del art. 14 CE, rechaza la vulneración de este último precepto al entender que existe un elemento diferenciador objetivo y razonable en el párrafo quinto del art. 174.3. En este sentido, señala que el art. 149.1.8 CE reserva como competencia exclusiva del Estado la legislación civil pero añade “sin perjuicio de la conservación, modificación y desarrollo por las Comunidades Autónomas de los derechos civiles, forales o especiales, allí donde existan”. Esa conservación, modificación y desarrollo por las Comunidades Autónomas es lo que se ha producido en relación con las parejas de hecho, por lo que ese extremo no habría sido obviado por el legislador en el momento de la consideración de la pareja de hecho y su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recuerda que la Ley 40/2007 reformó varios artículos de la Ley general de la Seguridad Social y supuso un cambio importante en la pensión de viudedad, otorgándola a los supuestos de parejas de hecho, así como que la ausencia de una regulación jurídica de carácter general con respecto a estas últimas hizo imprescindible delimitar, si bien, exclusivamente a efectos de la acción protectora de la Seguridad Social, los perfiles identificativos de dicha situación, intentando con ello una aproximación a la institución matrimonial. Y, así las cosas, ante la realidad de la legislación autonómica sobre las parejas de hecho (todas las Comunidades Autónomas, salvo Murcia y la Rioja), el legislador optó por la remisión a la misma, y en las que tuvieran Derecho civil propio (Cataluña, Aragón, País Vasco, Galicia, Navarra e Illes Balears) se tuvo en cuenta lo que dispusiera la regulación propia sobre parejas de hecho a cerca de su consideración y acreditación. Conforme a la doctrina constitucional (SSTC 121/1992 y 182/1992) el enunciado de “Derechos civiles forales o especiales” del art. 149.1.8 CE incluye no sólo a aquellos Derechos civiles especiales que habían sido objeto de compilación al tiempo de la entrada en vigor de la Constitución, sino también a normas civiles de ámbito regional o local y de formación consuetudinaria preexistentes a la Constitución. Después, se trae a colación la doctrina conforme a la cual las Comunidades Autónomas se caracterizan por su homogeneidad y su diversidad (STC 76/1983, de 5 de agosto) y sobre su autonomía política (STC 25/1981, de 14 de julio). Ese principio de autonomía política junto con la posibilidad de conservación, modificación y desarrollo por las Comunidades Autónomas de los derechos civiles, forales o especiales, allí donde existan, y que hayan desarrollado legislación relativa al estado civil de las personas, justificaría la remisión que el párrafo quinto del art. 174.3 LGSS realiza a las mismas, teniendo en cuenta el respeto a los regímenes forales consagrado en la disposición adicional primera. Para los demás casos, esto es, aquellos supuestos en los que se haya de acreditar la pareja de hecho fuera de los que contempla la remisión a las Comunidades Autónomas con Derecho civil propio, se aplica lo establecido en el párrafo cuarto del citado art. 174.3.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se pasa a examinar la segunda parte de la cuestión de inconstitucionalidad en la que el Tribunal Supremo ofrece dos posibilidades: la primera, la procedencia de declarar nulo por inconstitucionalidad la totalidad del precepto cuestionado (párrafo quinto del art. 174.3 LGSS), dejando solo en vigor la regla del párrafo cuarto; la segunda, declarar la inconstitucionalidad parcial del citado precepto en cuanto a si la remisión que el precepto hace a la legislación específica de algunas Comunidades Autónomas se refiere exclusivamente a las leyes autonómicas sobre parejas de hecho. La parte considera contradictoria esta posibilidad con el primer planteamiento y señala que no evitaría que persistiera la desigualdad dimanante de la diversidad de leyes autonómicas sobre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al respecto que la desigualdad no resultaría corregida por la interpretación que se propone en el Auto de planteamiento, y que se mantendría, por un lado, entre las Comunidades Autónomas que tienen legislación específica sobre parejas de hecho y aquellas que no la tienen (como Murcia y La Rioja) y, por otro lado, entre las diversas regulaciones contenidas en las distintas leyes autonómicas sobre parejas de hecho. Además se añade que si se hiciera una interpretación estrictamente literal del precepto de remisión que el párrafo quinto efectúa a las normas autonómicas, lo sería tanto a la “consideración” como a la “acreditación”, lo que acentuaría la desigualdad al existir varias Comunidades Autónomas (sin Derecho civil propio) que aceptan como pareja hecho a supuestos en los que aún subsiste el vínculo conyugal al permitir su constitución por separados judicialmente que aún no han obtenido el divorcio. Por lo demás, la interpretación propuesta por el Tribunal Supremo (a saber, entendimiento de que la remisión se efectúa a las normas específicas de las Comunidades Autonómicas sobre parejas de hecho) supondría el desconocimiento de la competencia exclusiva del Estado prevista en el art. 149.1.17 CE (legislación básica en materia de Seguridad Social). El Tribunal Supremo propone como criterio interpretativo que la remisión habría que entenderla a la legislación específica de las parejas de hecho, pero solo en lo relativo a la acreditación de las mismas, y no a su definición. Tal alternativa, resultaría, a juicio de la Letrada de la Seguridad Social inadmisible, teniendo en cuenta que el precepto se refiere no solo a la acreditación sino también a la consideración de pareja de hecho, como por las disfunciones a las que la aplicación de la misma produciría entre la legislación de la Seguridad Social y la regulación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se recogen los argumentos expresados por el Tribunal Superior de Justicia de Murcia en su Sentencia de 7 de julio de 2010, indicándose que no existe base para plantear la inconstitucionalidad del art. 174.3 LGSS, ya que lo que se pone en cuestión es la constitucionalidad de la regulación sobre parejas de hecho de las Comunidades Autónomas con Derecho civil propio. Se señala a este respecto que, dado que la regulación del sistema de Seguridad Social es competencia reservada al Estado, la discordancia entre esta última y aquéllas no puede dar lugar a la prevalencia de la legislación autonómica. Así, en el caso de que en la regulación autonómica se hubiese incurrido en algún exceso, tal desviación podría dar lugar, en su caso, al planteamiento de un conflicto de competencia, puesto que declarar inconstitucional el art. 174.3 LGSS no implicaría declarar a su vez inconstitucionales las diferentes normativas autonómicas sobre parejas de hecho, con lo cual, la desigualdad se seguiría manteniendo. Se añade que, conforme se mantuvo ya por esa misma Sala en su Sentencia de 7 de junio de 2010, no se advierte motivo para afirmar la inconstitucionalidad del precepto legal cuestionado, cuando el precepto tiene una dimensión materialista (cláusula antifraude) que excluye la arbitrariedad, y se interesa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2014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se ha de decidir la duda constitucional suscitada por la Sala Cuarta, de lo Social, del Tribunal Supremo, en relación con el párrafo quinto del art. 174.3 del texto refundido de la Ley general de la Seguridad Social, aprobado por el Real Decreto Legislativo 1/1994, de 20 de junio (LGSS), en la redacción dada por la Ley 40/2007, de 4 de diciembre, de medidas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cuestionada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Comunidades Autónomas con Derecho civil propio, cumpliéndose el requisito de convivencia a que se refiere el párrafo anterior, la consideración de pareja de hecho y su acreditación se llevará a cabo conforme a lo que establezca su legislación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la citada norma podría resultar contraria al principio de igualdad (art. 14 CE) en cuanto establece para ciertas Comunidades Autónomas, por vía de remisión a su legislación específica, una regulación sobre la acreditación de los requisitos para acceder a la pensión de viudedad en los casos de parejas de hecho que difiere de la regla general sobre tal extremo contenida en el párrafo cuarto del mismo precepto legal. Unido a lo anterior plantea que, siendo competencia exclusiva del Estado la “‘legislación básica y régimen económico de la Seguridad Social’ (art. 149.1.17 CE), no parece constitucionalmente admisible que sean leyes autonómicas —aunque en virtud de remisión por ley estatal— las que contengan la regulación de un aspecto tan importante de la pensión como es el de “la consideración de pareja de hecho y su acreditación, que es el requisito ineludible para poder obtener dicha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como ha quedado dicho, sólo se cuestiona el párrafo quinto del art. 174.3 LGSS, para su mejor entendimiento conviene también reproducir el contenido del precedente párrafo cuarto,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lo establecido en este apartado, se considerará pareja de hecho la constituida con análoga relación de efectividad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 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 haberse producido con una antelación mínima de dos años con respecto a la fecha del fallecimiento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en caso de que se considere que el párrafo quinto del art. 174.3 LGSS viola el principio de igualdad ante la ley, se abren dos posibilidades: 1) declarar nulo por inconstitucional dicho párrafo, eliminando así la remisión que establece y dejando solamente en vigor la regla general del párrafo cuarto; o 2) declarar parcialmente inconstitucional el citado precepto si se entiende que la remisión que hace a la legislación específica de las Comunidades Autónomas se refiere exclusivamente a las leyes autonómicas sobre las parejas de hecho y la regla general del párrafo cuarto no es más que una regla subsidiaria para el caso de inexistencia de esa legislación específica sobre parejas de hecho de carácter autonómico, siendo entonces la diferencia de trato resultante consecuencia lógica del principio de autonomía política, encontrando en tal principio la justificación de dicha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cuestión de inconstitucionalidad por entender que la coexistencia de diversos derechos civiles dentro del Estado español debe ser tenida en cuenta por el legislador básico, o, al menos, puedo serlo lícitamente a los efectos aquí previstos. El Fiscal General del Estado considera que la cuestión de inconstitucionalidad debe ser desestimada tanto por razones procesales como por razones de fondo. Así, a su juicio, el precepto cuestionado no es aplicable al caso ya que el único precepto que resulta aplicable para resolver la litis es el párrafo cuarto del art. 174.3 LGSS. Además entiende que el instrumento jurídico a través del cual debiera denunciarse la que califica como patente quiebra del derecho a la igualdad en la ley del art. 14 CE, no puede ser el de la cuestión de inconstitucionalidad invocando para ello la oposición a la Constitución de un precepto no aplicable al caso, sino, bien la formulación que en su momento hubiere podido efectuarse por quien se hallaba legitimado para ello de un recurso de inconstitucionalidad, o bien, y una vez sometido el asunto al conocimiento de un Tribunal, mediante una interpretación sistemática e integradora del precepto a aplicar. Por su parte la Letrada de la Administración de la Seguridad Social considera que el párrafo quinto del art. 174.3 LGSS no vulnera el art. 14 CE pues el principio de autonomía política junto con la posibilidad de conservación, modificación y desarrollo por las Comunidades Autónomas de los Derechos civiles, forales o especiales, allí donde existan, y que hayan desarrollado legislación relativa al estado civil de las personas, justifica la remisión que el párrafo quinto del art. 174.3 realiza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los aspectos materiales planteados en la presente cuestión deben realizarse las precisiones procesales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puesto de manifiesto en los antecedentes, en cumplimiento del art. 35.2 de la Ley Orgánica del Tribunal Constitucional (LOTC), el Tribunal Supremo dictó providencia para dar audiencia a las partes y al Ministerio Fiscal con fecha de 7 de julio de 2011. En dicha providencia inicial se especificaron los siguientes aspectos: los preceptos concretos de la Ley que provocan a juicio del órgano judicial la duda de constitucionalidad —los párrafos cuarto y quinto del art. 174.3 LGSS –; los preceptos de la Constitución que se suponen vulnerados —arts. 14 y 16.1 CE—; y, los motivos en que se fundamenta la inconstitucionalidad de la norma cuestionada —las diferencias derivadas entre ciudadanos de unas u otras Comunidades Autónomas y el desigual tratamiento entre las uniones de hecho y 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atender a las alegaciones efectuadas por las partes y el Ministerio Fiscal, el Auto de planteamiento de la cuestión de inconstitucionalidad presenta algunas diferencias respecto a la providencia inicial por la que se concedió el trámite de audiencia. Así, en primer lugar, el Auto limita la cuestión de inconstitucionalidad al párrafo quinto del art. 174.3 LGSS, sin extenderla al párrafo cuarto del precepto. En segundo lugar, el Auto ciñe los motivos de inconstitucionalidad a las diferencias de trato derivadas para las parejas de hecho de las distintas Comunidades Autónomas, sin hacer mención a la posible inconstitucionalidad del distinto trato legal que se establece entre las uniones de hecho y el matrimonio. Por último, en relación con los preceptos constitucionales que se consideran infringidos y en coherencia con lo anterior, el Auto elimina la referencia al art. 16.1 CE, pero junto a la vulneración del art. 14 CE en algunos de sus razonamientos jurídicos se cita como indirectamente infringido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diferencias entre la providencia y el Auto final constituyen obstáculo para la admisión de la presente cuestión de inconstitucionalidad. En efecto, las alegaciones de las partes y el Ministerio Fiscal pueden cooperar “a que por el Juez o Tribunal se pondere debidamente la pertinencia de proceder al planteamiento de la cuestión y a que el objeto de ésta, en su caso, pueda quedar definitivamente delimitado, en el supuesto de que se acojan por el órgano juzgador nuevas consideraciones sugeridas por las partes o por el Ministerio Fiscal” (ATC 875/1985, de 5 de diciembre, FJ 1). Las partes y el Ministerio Fiscal en sus escritos de alegaciones “pueden poner de manifiesto que la posible contradicción se da no sólo en relación con el precepto o preceptos constitucionales mencionados en la providencia, sino también en relación a otros … lo que puede dar lugar a que el órgano judicial al adoptar su decisión definitiva pueda delimitar la cuestión teniendo en cuenta las alegaciones formuladas” (SSTC 67/1985, de 24 de mayo, FJ 1, y 84/1993, de 8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General del Estado interesa, con carácter previo al examen de la problemática suscitada, la inadmisión de la presente cuestión de inconstitucionalidad por entender que no se supera el juicio de aplicabilidad. Considera el Fiscal General que el único precepto que resulta aplicable para resolver la litis es el párrafo cuarto del art. 174.3 LGSS (acreditación formal de la pareja estable), pero en modo alguno es aplicable, y por ello, irrelevante su constitucionalidad o inconstitucionalidad a los fines de la resolución del litigio, el párrafo quinto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pronunciarnos acerca de este óbice procesal hemos de partir de nuestra doctrina según la cual, en principio,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en principio,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FJ 4). Sin embargo, siendo la expresada la regla general, “es lo cierto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 (STC 151/2011,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establecida en el párrafo cuarto del art. 174.3 LGSS una regulación estatal con carácter general o común, la pretendida inconstitucionalidad del párrafo quinto del precepto afectaría, en su caso, a las Comunidades Autónomas con Derecho civil propio pero no a la resolución del proceso a quo (aplicable a una pareja de hecho residente en una Comunidad Autónoma sin Derecho civil propio, el Principado de Asturias), por lo que no se cumpliría el juicio de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debemos rechazar éste óbice procesal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por el que debe entenderse superado el juicio de aplicabilidad deriva de la propia formulación de la cuestión de inconstitucionalidad en el Auto del Tribunal Supremo. El Auto propone dos alternativas para el caso de que este Tribunal entienda que el precepto cuestionado viola el principio de igualdad ante la ley. La primera, declarar nulo por inconstitucional la totalidad del párrafo quinto, y la segunda, limitar la declaración de inconstitucionalidad al inciso del párrafo quinto referido al “Derecho civil propio”. Es cierto que, en caso de que este Tribunal declarase que el párrafo quinto del apartado 3 del art. 174 LGSS es inconstitucional y nulo no se cumpliría el requisito exigido por el art. 35.1 LOTC de que el fallo del proceso dependa de la validez de la norma cuestionada pues el recurrente seguiría quedando sujeto a los requisitos comunes exigidos en el párrafo cuarto del art. 174.3 LGSS. Sin embargo, no ocurre lo mismo si este Tribunal optara por la segunda alternativa propuesta. En efecto, eliminada del párrafo quinto del art. 174.3 LGSS la referencia al “Derecho civil propio”, la remisión de dicho precepto a la legislación específica habría de entenderse efectuada a las leyes sobre parejas de hecho de todas las Comunidades Autónomas, con independencia de que cuenten o no con Derecho civil propio, y en ese caso, el tenor del párrafo quinto resultante de la declaración parcial de inconstitucionalidad sí sería aplicable al proceso a quo, por cuanto el Principado de Asturias cuenta con su propia Ley de parejas de hecho, la Ley 4/2002, de 23 de mayo, sobre parejas estables, que prevé un régimen flexible de acreditación de la pareja de hecho —art. 3.3, “a través de cualquier medio de prueba”—, lo que, en este caso, supondría el reconocimiento a la recurrente de su derecho a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segundo motivo por el que debe entenderse superado el juicio de aplicabilidad deriva de la finalidad del recurso de casación para la unificación de doctrina. Como hemos señalado, el recurso de casación para la unificación de doctrina constituye “un recurso extraordinario, que, aunque … surta efectos sobre las singulares posiciones jurídicas de las partes presentes en el procedimiento (art. 225.2 L.P.L.), tiende fundamentalmente a garantizar la homogeneidad de la doctrina de los Tribunales laborales y la primacía jurisdiccional del Tribunal Supremo (art. 123 C.E.)” (STC 126/1994, de 25 de abril, FJ 3), teniendo por objeto “garantizar la interpretación uniforme de la Ley y evitar la dispersión doctrinal derivada de la existencia de varios Tribunales Superiores” (STC 89/1998, de 21 de abril, FJ 3). Insistiendo en esta segunda finalidad hemos destacado también que “el recurso para su unificación devuelve a la casación su prístino significado, como salvaguardia de la pureza de la Ley más que en interés de los litigantes, sirviendo al principio de igualdad en su aplicación y a la seguridad jurídica, al tiempo que dota de contenido real a la supremacía de su autor, configurada constitucionalmente (art. 123 C.E.)” (STC 31/1995, de 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Tribunal Supremo debe unificar doctrina respecto al criterio seguido por dos Sentencias que alcanzan soluciones distintas respecto al derecho a la pensión de viudedad como consecuencia de la diferente Comunidad Autónoma de residencia de los solicitantes, diferencia ésta basada en una norma que es precisamente la que plantea dudas de constitucionalidad y que no ha impedido al Tribunal Supremo apreciar la identidad sustancial entre supuestos. Por ello, si como hemos señalado el objeto del recurso de casación para la unificación de doctrina no se limita a dar respuesta a la concreta situación jurídica de la recurrente, sino que se dirige a garantizar la interpretación uniforme de la ley y a favorecer el principio de igualdad en su aplicación, el juicio de aplicabilidad y relevancia debe entenderse referido al precepto que en la Sentencia recurrida y en la de contraste ha determinado la diferencia de criterio ante situaciones iguales —esto es, el párrafo quinto del art. 174.3 LGSS, puesto en relación con su párrafo cuarto—, previsión de cuya constitucionalidad se duda y cuya validez va a determinar la doctrina unificada del Tribunal Supremo. Así, si apreciamos la constitucionalidad del precepto el Tribunal Supremo habría de declarar admisibles las diferencias entre las resoluciones de Tribunales Superiores de Justicia de Comunidades Autónomas con Derecho civil propio y las que carecen de él; en cambio, en caso contrario, habría de declarar que la doctrina unificada correcta es o bien la de aplicar a todos los ciudadanos la regla general del párrafo cuarto del art. 174.3 LGSS —en el supuesto de declararse la inconstitucionalidad total del párrafo quinto— o bien la de valorar el requisito de acreditación de la pareja de hecho conforme al régimen previsto en las leyes sobre parejas de hecho de todas las Comunidades Autónomas, sin distinción —en el supuesto de declararse la inconstitucionalidad parcial del párrafo quinto en los términos antes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también precisar un último aspecto que plantea la presente cuestión de inconstitucionalidad, y es el relativo a si la posible existencia de una interpretación del precepto conforme a las previsiones constitucionales haría innecesario el planteamiento de la cuestión. El propio Auto del Tribunal Supremo afirma que aunque fuera posible interpretar que la remisión que el art. 174.3 LGSS hace al Derecho civil propio debe entenderse hecha a la legislación sobre uniones de hecho hoy existente en casi todas las Comunidades Autónomas, esta interpretación no impediría que permanecieran gran parte de las dudas que abrigan sobre la constitucionalidad del precepto aplicable al caso. El Auto también señala que aunque se dé por válida dicha interpretación y desaparezca uno de los motivos de posible violación del principio de igualdad, a su juicio, permanecen otros, como serían los efectos que, para acreditar la existencia de la pareja de hecho, se derivarían de la diversidad de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cabe señalar, de acuerdo con una reiterada doctrina constitucional, que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 Su función se reduce al enjuiciamiento de la conformidad a la Constitución de una norma con rango de ley que sea aplicable al caso y de cuya validez dependa el fallo (SSTC 157/1990, de 18 de octubre, FJ 2; y 114/1994, de 14 de abril, FJ 2; ATC 62/1997, de 26 de febrero, FJ 2). En tal sentido hay que entender que la presente cuestión de inconstitucionalidad resulta viable porque el órgano judicial duda efectivamente de la constitucionalidad de un precepto legal a cuyo tenor literal se considera sujeto, sin que este Tribunal deba rectificar el entendimiento que muestra la Sala promotora sobre su sujeción al enunciado legal de cuya constitucionalidad duda; y es que es claro que la interpretación conforme a la Constitución de los preceptos legales tiene también sus límites, entre los que se encuentra el respeto al propio tenor literal de aquéllos (por todas, SSTC 222/1992, de 11 de diciembre, FJ 2; y 138/2005, de 26 de junio, FJ 5)” (STC 171/2012,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dijimos en la STC 105/1988, de 8 de junio, FJ 1 c), “el hecho de que sea posible una interpretación de la norma cuestionada que sea conforme con la Constitución, no permite considerar a la cuestión en sí misma como mal fundada, pues lo cierto es que el art. 163 de la Constitución y el art. 35 de la Ley Orgánica de este Tribunal se limitan a exigir, como único requisito de fondo, el que una norma con rango de ley aplicable al caso y de cuya validez dependa el fallo, pueda ser contraria a la Constitución, sin condicionar el planteamiento de la cuestión a la imposibilidad de la interpretación conforme con la Constitución. Y si bien el art. 5, apartado 3, de la Ley Orgánica del Poder Judicial (Ley Orgánica 6/1985, de 1 de julio),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de la Ley Orgánica del Tribunal y ofrece únicamente a los Jueces y Tribunales la alternativa entre llevar a cabo la interpretación conforme con la Constitución 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aspecto reseñado no constituye obstáculo para que este Tribunal entre a considerar las vulneraciones de los preceptos constitucionales que se imputan a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fondo resulta conveniente analizar, siquiera brevemente, el contenido del art. 174.3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sobre medidas en materia de Seguridad Social, suscrito el 13 de julio de 2006 por el Gobierno, la Unión General de Trabajadores, la Confederación Sindical de Comisiones Obreras, la Confederación Española de Organizaciones Empresariales y la Confederación Española de la Pequeña y Mediana Empresa, que, a su vez, traía causa de la Declaración para el diálogo social firmada por los mismos interlocutores el 8 de julio de 2004, se incluían una serie de compromisos que afectaban a la pensión de viudedad. En concreto, entre otras medidas se acordó adecuar la acción protectora del sistema a las nuevas realidades sociales y así reconocer la pensión de viudedad a las parejas de hecho que acrediten “convivencia mutua, estable y notoria, durante un periodo amplio, a determinar en el desarrollo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dar el adecuado soporte normativo a buena parte de los compromisos relativos a acción protectora incluidos en el referido acuerdo se aprobó la Ley 40/2007, de 4 de diciembre, de medidas en materia de Seguridad Social. Como señala la exposición de motivos de la Ley, “en materia de supervivencia, las mayores novedades atañen a la pensión de viudedad y, dentro de ésta, a su otorgamiento en los supuestos de parejas de hecho que, además de los requisitos actualmente establecidos para las situaciones de matrimonio, acrediten una convivencia estable y notoria durante al menos cinco años, así como dependencia económica del conviviente sobreviviente en un porcentaje variable en función de la existencia o no de hijos comunes con derecho a pensión de orfandad”. En efecto, la Ley 40/2007 dio una nueva redacción al art. 174 LGSS, y en concreto, en su apartado tercero estableció los requisitos que deben cumplir las parejas de hecho para tener acceso a la pensión de viudedad. Así, además de los requisitos de alta, cotización y situación de dependencia económica, se exigen dos requisitos simultáneos para que el miembro supérstite de la pareja de hecho pueda obtener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la convivencia estable y notoria con carácter inmediato al fallecimiento del causante y con una duración ininterrumpida no inferior a cinco años (a acreditar mediante el correspondiente certificado de empadronamiento);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 publicidad de la situación de convivencia more uxorio, imponiendo, con carácter constitutivo y antelación mínima de dos años al fallecimiento, la inscripción en el registro de parejas de hecho (en alguno de los registro específicos existentes en la Comunidades Autónomas o Ayuntamientos del lugar de residencia) o la constitución en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Supremo, la solución por la que ha optado el legislador no consiste en una exigencia probatoria duplicada sobre un mismo extremo (la existencia de la pareja de hecho), sino que el art. 174.3 LGSS se refiere a dos exigencias diferentes: la material, esto es, la convivencia como pareja de hecho estable durante un período mínimo de cinco años inmediatamente anteriores a la fecha de fallecimiento del causante; y la formal, ad solemnitatem, es decir, la verificación de que la pareja se ha constituido como tal ante el Derecho y dotada de “análoga relación de afectividad a la conyugal”, con dos años de antelación al hecho causante. De este modo, la pensión de viudedad que la norma establece no es en favor de todas las parejas de hecho con cinco años de convivencia acreditada, sino en exclusivo beneficio de las parejas registradas al menos dos años antes del fallecimiento del causante (o que han formalizado su relación en documento público en iguales términos temporales) y que asimismo cumplan el aludido requisito de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párrafo quinto del art. 174.3 LGSS remite a la legislación de las Comunidades Autónomas con Derecho civil propio todo lo relativo a la “consideración” y a la “acreditación” de pareja de hecho, a salvo del “requisito de convivencia”. De este modo, el art. 174.3 LGSS diferencia dos regímenes distintos en función de si la pareja de hecho reside en una Comunidad Autónoma con Derecho civil propio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174.3 LGSS, como se desprende de una interpretación literal, no se remite a las normas sobre parejas de hecho aprobadas por la gran mayoría de las Comunidades Autónomas, sino exclusivamente a la legislación sobre parejas de hecho de aquellas Comunidades Autónomas que cuentan con “Derecho civil propio”. Así, puede darse la circunstancia de que la legislación específica de las Comunidades Autónomas con Derecho civil propio establezca una definición de pareja de hecho distinta a la prevista en el párrafo cuarto del art. 174.3 LGSS, o que para la acreditación de la pareja de hecho no se exija inscripción registral o documento público. Si el concepto de pareja de hecho y la acreditación de su existencia en las Comunidades Autónomas con Derecho civil propio fueran coincidentes con lo previsto en el párrafo cuarto del art. 174.3 LGSS, ninguna peculiaridad cabría reseñar, pero el problema se plantea en la práctica por la diferencia de criterios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 meramente ejemplificativo de la diferencia de criterios existente entre la forma de acreditación de la pareja de hecho prevista en el párrafo cuarto del art. 174.3 LGSS y la prevista en las Comunidades Autónomas con Derecho civil propio podemos citar la Ley 18/2001, de 19 de diciembre, de parejas estables de las Islas Baleares, que no prevé que la acreditación de la pareja estable se lleve a cabo mediante documento público y exige, con carácter constitutivo, inscripción en el registro de parejas estables de las Islas Baleares (art. 1.2). En el mismo sentido se pronuncian la disposición adicional tercera de la Ley 2/2006, de 14 de junio, de Derecho civil de Galicia, que considera parejas de hecho a las inscritas en el registro de parejas de hecho de Galicia, la Ley del País Vasco 2/2003, de 7 de mayo, reguladora de las parejas de hecho, que en su art 3 prevé que la inscripción de la pareja en el registro de parejas de hecho de la Comunidad Autónoma del País Vasco tendrá carácter constitutivo y la Ley 5/2012, de 15 de octubre, de uniones de hecho formalizadas de la Comunidad Valenciana que también en su art. 3 afirma que la inscripción de la unión de hecho en el registro de uniones de hecho formalizadas de la Comunidad Valenciana tiene carácter constitutivo. Por su parte, el Decreto Legislativo 1/2011, de 22 de marzo, por el que aprueba el Código del Derecho foral de Aragón, prevé en su art. 305 que la existencia de pareja estable no casada podrá acreditarse, si no existiera escritura pública, mediante cualquiera de los medios de prueba admitidos en derecho, especialmente, a través de acta de notoriedad o documento judicial que acredite la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 a la “consideración” de pareja de hecho también existen diferencias entre el párrafo cuarto del art. 174.3 LGSS y la regulación de las Comunidades Autónomas con Derecho civil propio. En efecto, el párrafo cuarto del art. 174.3 LGSS considera pareja de hecho “la constituida, con análoga relación de afectividad a la conyugal, por quienes, no hallándose impedidos para contraer matrimonio, no tengan vínculo matrimonial”. De acuerdo con los arts. 46 y 47 del Código civil no pueden contraer matrimonio los menores de edad no emancipados, los que están ligados con vínculo matrimonial, los parientes en línea recta por consanguinidad o adopción, los colaterales por consanguinidad hasta el tercer grado y los condenados como autores o cómplices de la muerte dolosa del cónyuge de cualquiera de ellos. Pues bien, ninguna de las normas sobre parejas de hecho de las Comunidades Autónomas con Derecho civil propio recoge éste último impedimento y por lo que se refiere a los colaterales por consanguinidad algunas de dichas normas impiden constituir una pareja de hecho a los colaterales hasta el segundo grado (art. 2.1 de la Ley Foral 6/2000, de 3 de julio, de igualdad jurídica de parejas estables de Navarra; art. 306 del Decreto Legislativo 1/2011, de 22 de marzo, por el que se aprueba el Código del Derecho foral de Aragón; art. 234.2 de la Ley 25/2010, de 29 de julio, por el que se aprueba el Código civil de Cataluña; art. 2 de la Ley del País Vasco 2/2003, de 7 de mayo, reguladora de las parejas de hecho; art. 4 de la Ley 5/2012, de 15 de octubre, de uniones de hecho formalizadas de la Comunidad Valenciana) y otras los amplían a los colaterales por adopción (art. 306 del Decreto Legislativo 1/2011, de 22 de marzo, por el que se aprueba el Código del Derecho foral de Aragón; disposición adicional tercera de la Ley 2/2006, de 14 de junio, de Derecho civil de Galicia; art. 4 de la Ley 5/2012, de 15 de octubre, de uniones de hecho formalizadas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se puede comprobar, el análisis de las leyes sobre parejas de hecho dictadas por las Comunidades Autónomas con Derecho civil propio pone de manifiesto que existen diferencias entre estas normas y lo previsto con carácter general en el párrafo cuarto del art. 174.3 LGSS, tanto en la consideración de pareja de hecho como en su acreditación. Sin embargo, la duda de constitucionalidad planteada por el Tribunal Supremo se ciñe al inciso del párrafo quinto del art. 174.3 LGSS relativo a la acreditación formal de la pareja de hecho, porque es el único de aplicación al caso. Así pues, nuestro examen debe ceñirse al fragmento del precepto cuestionado que prevé que en las Comunidades Autónomas con Derecho civil propio la acreditación de la pareja de hecho se llevará a cabo conforme a lo que establezca su legislación específica, sin perjuicio, claro es, de que las conclusiones alcanzadas en ese examen puedan extenderse por vía de conexión o consecuencia, en virtud del art. 39.1 LOTC, a otras partes del precepto cuestionado, al margen de su posible relevancia para la resolución del presente caso (STC 159/1991, de 18 de julio, FJ 1), si a ello hubiera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el contenido de la norma cuestionada y las diferencias existentes en la forma de acreditación y consideración de la pareja de hecho entre lo previsto en el párrafo cuarto del art. 174.3 LGSS y las Comunidades Autónomas con Derecho civil propio, estamos ya en condiciones de abordar las dudas de constitucionalidad planteadas por el Tribunal Supremo. En este sentido, conviene recordar que el Tribunal Supremo plantea dos dudas relacionadas entre sí: la vulneración del art. 14 CE y la del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el párrafo quinto del art. 174.3 LGSS puede vulnerar el principio de igualdad ante la ley previsto en el art. 14 CE pues puede ocurrir que, estando ante parejas de hecho en idéntica situación fáctica, el derecho a la pensión de viudedad les sea reconocido o denegado en función únicamente de la Comunidad Autónoma en que tengan su residencia o vecindad, y más en concreto, en función de si dicha Comunidad cuenta o no con Derecho civil propio. Remisión del legislador estatal que contravendría también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la cuestión desde la perspectiva de la cláusula general de igualdad, se hace necesario recordar que, “como tiene declarado este Tribunal desde la STC 22/1981, de 2 de julio (recogiendo al respecto la doctrina del Tribunal Europeo de Derechos Humanos en relación con el art. 14 del Convenio europeo para la protección de los derechos humanos y de las libertades fundamentales),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(STC 41/2013,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para que sea constitucionalmente lícita la diferencia de trato es necesario que las consecuencias jurídicas que se deriven de tal distinción sean proporcionadas a la finalidad perseguida, de manera que se eviten resultados excesivamente gravosos o desmedidos. En suma, el principio de igualdad en la ley no sólo exige que la diferencia de trato resulte objetivamente justificada, sino también que supere un juicio de proporcionalidad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200/2001, de 4 de octubre, FJ 4, y 39/2002, de 14 de febrero,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determinar si la diferencia de trato que el párrafo quinto del art. 174.3 LGSS establece entre parejas de hecho con residencia en Comunidades Autónomas con Derecho civil propio, que hubieran aprobado legislación específica en materia de uniones de hecho, y parejas de hecho con residencia en Comunidades Autónomas que no ostentan competencias en materia de Derecho civil, responde a una finalidad objetivamente justificada, razonable y proporcionada, tomando también en consideración que se trata de una prestación de Seguridad Social establecida por el Estado con fundamento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quinto del art. 174.3 LGSS viene a introducir en la pensión de viudedad un criterio de diferenciación entre los sobrevivientes de las parejas de hecho: el lugar de residencia o no en una Comunidad Autónoma con Derecho civil propio que hubiera aprobado legislación específica en materia de parejas de hecho. Pero no contiene ninguna justificación de ese criterio diferenciador. Es cierto que en materia de prestaciones de la Seguridad Social, y en concreto en relación con el subsidio de desempleo para trabajadores eventuales sólo en Andalucía y Extremadura, este Tribunal apreció esa justificación objetiva en atención a que “la situación de necesidad, y las perspectivas en orden a su remedio o agravación pueden verse afectadas por el contexto territorial en que se produzcan” (STC 90/1989, de 11 de mayo, FJ 4). De este modo, en aplicación de esa doctrina, si las parejas de hecho de las Comunidades Autónomas con Derecho civil propio estuvieran en una situación de necesidad particular que obligara a establecer excepciones a la regla general, podríamos apreciar la existencia de una justificación objetiva. Sin embargo, en el caso de la pensión de viudedad, las diferencias en función del criterio de residencia en una u otra Comunidad Autónoma no gozan de esa justificación objetiva, por cuanto no se aprecian razones para deducir que la situación de necesidad en relación a esta prestación es mayor o más grave en las Comunidades Autónomas con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que establece la norma tampoco está justificada en atención a la finalidad de la prestación que en el caso de las parejas de hecho, según hemos señalado en la STC 41/2013, de 14 de febrero, FJ 4, no es otra que la atender un estado real de necesidad del supérstite, en función de su nivel de ingresos propios y de la existencia o no de cargas familiares, otorgando a tal efecto una pensión que depende en su cuantía de las cotizaciones efectuadas por el causante al régimen de Seguridad Social correspondiente. En efecto, no debemos olvidar que el art. 174.3 LGSS regula los requisitos de acceso de las parejas de hecho a una prestación contributiva de la Seguridad Social y los requisitos de acceso a la prestación deben ser iguales para todos los que actualicen la contingencia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público de la Seguridad Social se configura como una función de Estado destinada a garantizar la asistencia y prestaciones suficientes en situaciones de necesidad y al hacerlo debe asegurar la uniformidad de las pensiones en todo el territorio nacional. Como señala el art. 2.1 LGSS, “el Sistema de la Seguridad Social, configurado por la acción protectora en sus modalidades contributiva y no contributiva, se fundamenta en los principios de universalidad, unidad, solidaridad e igualdad”. Y siguiendo estos principios hemos afirmado que las diferentes prestaciones “de la materia ‘Seguridad Social’ conforman un entramado dirigido a la cobertura de riesgos y a la atención de otras situaciones de necesidad que presentan una tendencia de unidad y estabilidad en el tiempo y en el conjunto del territorio nacional” (STC 239/2002, de 11 de diciembre, FJ 8). El régimen público de Seguridad Social debe ser único y unitario para todos los ciudadanos (art. 41 CE), y garantizar al tiempo la igualdad de todos los españoles en el ejercicio de los derechos y deberes en materia de Seguridad Social (STC 124/1989, de 7 de julio, FJ 3), siendo ambos aspectos responsabilidad del Estado, en los términos el art. 149.1.17 CE. En consecuencia, la determinación de los sujetos beneficiarios de una prestación de la Seguridad Social, en este caso la pensión de viudedad,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 Es claro a este respecto que, en principio, el art. 149.1.17 CE demanda la fijación de los requisitos y del régimen jurídico de las prestaciones del sistema de Seguridad Social, de tal forma que el deber de fijar de modo uniforme los requisitos de acceso a la pensión de viudedad forma parte del contenido que protege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plantearnos, no obstante, si, como sostienen el Abogado del Estado, el Fiscal General del Estado y la Letrada de la Administración de la Seguridad Social, la justificación de la norma cuestionada se encuentra en el respeto a la competencia autonómica prevista en el art. 149.1.8 CE, relativa a la “conservación, modificación y desarrollo por las Comunidades Autónomas de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conforme a consolidada doctrina, “la noción constitucional de ‘desarrollo’ permite una ordenación legislativa de ámbitos hasta entonces no normados por aquel Derecho, pues lo contrario llevaría a la inadmisible identificación de tal concepto con el más restringido de ‘modificación’.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 Lo que no significa, claro está, en consonancia con lo anteriormente expuesto, una competencia legislativa civil ilimitada ratione materiae dejada a la disponibilidad de las Comunidades Autónomas, que pugnaría con lo dispuesto en el art. 149.1.8 C.E., por lo mismo que no podría reconocer su fundamento en la singularidad civil que la Constitución ha querido, por vía competencial, garantizar” (SSTC 88/1993, de 12 de marzo, FJ 3; 156/1993, de 6 de mayo, FJ 1; 31/2010, de 28 de junio, FJ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hacer no obstante dos precisiones a efectos de valorar si la existencia de esa competencia autonómica proporciona justificación suficiente a la norma cuestionada. La primera es que la norma ahora cuestionada relaciona dos planos, las competencias autonómicas en materia de derecho civil con la existencia de normas de las Comunidades Autónomas que regulen las parejas de hecho, planos que no tienen por qué ser coincidentes ni suponen que dichas normas se fundan en la aludida competencia (al respecto, STC 81/2013, de 11 de abril, en relación con la Ley de la Asamblea de Madrid 11/2001, de 19 de diciembre, de uniones de hecho). La segunda, relacionada con la anterior, es que la diferencia que introduce el precepto no se vincula estrictamente hablando con la “conservación, modificación y desarrollo por las Comunidades Autónomas de los derechos civiles, forales o especiales, allí donde existan”, sino con la existencia de legislación reguladora de las parejas de hecho en aquellas Comunidades Autónomas que hubieran asumido estatutariamente dicha competencia en el marco previsto en el art. 149.1.8 CE y con independencia de cuál sea el contenido material de dicha legislación. Es decir, la diferenciación que se introduce se formula con independencia de cuál sea el contenido concreto de dicha legislación de parejas de hecho y la eventual relación que pudiera tener con el derecho civil propio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atendiendo a su contenido, es claro que el precepto cuestionado no tiene por objeto la regulación de las parejas de hecho, ni guarda tampoco relación con las competencias autonómicas en materia de Derecho civil, porque no se trata de modificar, conservar o desarrollar el Derecho civil foral, lo que derivaría en diferencias consecuencia de la coexistencia de distintos derechos civiles en el ordenamiento español. En realidad se trata de una norma de Seguridad Social que, por referencia a otras normas, regula, exclusivamente, la forma de acreditar los requisitos para el acceso a una prestación de la Seguridad Social, la pensión de viudedad en el caso de parejas de hecho estables. Esto es, la finalidad de la norma es concretar los requisitos para acreditar la existencia de una unión de hecho a efectos de reconocer al superviviente el derecho a percibir una pensión de viudedad. Por tanto, como el Auto del Tribunal Supremo apunta, el párrafo quinto  del art. 174.3 LGSS no constituye una norma de legislación civil vinculada al art. 149.1.8 CE, sino una norma de Seguridad Social que, en principio y salvo justificación suficiente que no concurre en este caso, debería establecer los requisitos que las parejas de hecho tienen que cumplir para poder lucrar en su momento una pensión de viudedad con el más exquisito respeto al principio de igualdad, tal como ya hemos dejado sentado. Lo contrario conduce al resultado de introducir diversidad regulatoria en un ámbito en el que el mantenimiento de un sustrato de igualdad en todo el territorio nacional deriva del art. 14 CE en relación con el art. 149.1.17 CE. Con el precepto que enjuiciamos, el legislador introduce, siquiera por vía de remisión, un factor de diversidad determinante de la desigualdad de trato en el régimen jurídico de la pensión de viudedad, trato desigual que ya hemos considerado carente de justificación. Incluso, en cuanto la norma estatal remite a las legislaciones autonómicas, podría entenderse que el Estado, con dicha remisión, está obviando las atribuciones que le confiere el art. 149.1.17 CE, ignorando que, como hemos declarado reiteradamente, las competencias tienen carácter irrenunciable [STC 228/2012, de 29 de noviembre, FJ 6 j)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174 LGSS, tras la redacción dada a este precepto por la Ley 40/2007, ha establecido como posibles vías de acceso del miembro supérstite de la pareja a la pensión de viudedad, dos tipos de vínculo jurídico previo entre ambos: el matrimonio, o la pareja de hecho debidamente legalizada. Como señala la exposición de motivos de la Ley 40/2007, la ausencia de una regulación jurídica de carácter general con respecto a las parejas de hecho hace imprescindible delimitar, si bien exclusivamente a efectos de la acción protectora de la Seguridad Social, los perfiles identificativos de dicha situación. Y eso es precisamente lo que hace el art. 174.3 LGSS: establecer la forma de acreditar los requisitos para el acceso de las parejas de hecho a la pensión de viudedad, materia caracterizada por constituir “un régimen legal que tiene como límites, entre otros, el respeto al principio de igualdad” y “la prohibición de arbitrariedad” (STC 134/1987, de 21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señalar que, además de carecer de justificación suficiente, la aplicación del párrafo cuestionado puede conducir además a un resultado desproporcionado, pues dependiendo de la Comunidad Autónoma de residencia el superviviente de la pareja de hecho podrá tener o no acceso al cobro de la correspondiente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llegar a la conclusión de que no es posible deducir finalidad objetiva, razonable y proporcionada que justifique el establecimiento de un trato diferenciado entre los solicitantes de la correspondiente pensión de viudedad en función de su residencia o no en una Comunidad Autónoma con Derecho civil propio que hubiera aprobado legislación específica en materia de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objeto de eliminar la desigualdad que se deriva del párrafo quinto del art. 174.3 LGSS, en lo que a la forma de acreditación de la pareja de hecho se refiere, en relación con el párrafo cuarto, la Sala proponente de esta cuestión de inconstitucionalidad plantea como alternativa entender que la remisión del párrafo quinto a la legislación específica de las Comunidades Autónomas con Derecho civil propio debe entenderse hecha a las leyes de parejas de hecho de las Comunidades Autónomas, tengan o no las mismas Derecho civil propio. Sin embargo, de aceptarse esta solución persistiría la desigualdad dimanante de la propia diversidad de esas leyes autonómicas de parejas de hecho, porque el problema de fondo que el precepto cuestionado plantea no es la limitación de la remisión a las Comunidades Autónomas con Derecho civil propio, sino la remisión a la legislación autonómica en sí misma cuando se trata de determinar los requisitos de acceso a una prestación de la Seguridad Social. En consecuencia, las conclusiones alcanzadas en el examen de constitucionalidad del inciso del precepto cuestionado (acreditación de la pareja de hecho), deben extenderse por vía de conexión o consecuencia, en virtud del art. 39.1 de la Ley Orgánica del Tribunal Constitucional (LOTC), a todo el párrafo quinto del art. 174.3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debemos estimar la cuestión de inconstitucionalidad planteada, y declarar inconstitucional y nulo el párrafo quinto del art. 174.3 LGSS por vulneración del art. 14 CE, en relación con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necesario pronunciarse acerca de la modulación del alcance de nuestra declaración de inconstitucionalidad y nulidad que, siguiendo en este punto la doctrina recogida —entre otras muchas— en las SSTC 45/1989, de 20 de febrero, FJ 11; 180/2000, de 29 de junio, FJ 7; 365/2006, de 21 de diciembre, FJ 8, y 161/2012, de 20 de septiembre, FJ 7, no solo habrá de preservar la cosa juzgada (art. 40.1 LOTC), sino que, igualmente, en virtud del principio constitucional de seguridad jurídica (art.9.3 CE), se extenderá en este caso a las posibles situaciones administrativas firmes, de suerte que esta declaración de inconstitucionalidad sólo será eficaz pro futuro, esto es, en relación con nuevos supuestos o con los procedimientos administrativos y procesos judiciales donde aún no haya recaído una resolución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el párrafo quinto del art. 174.3 del texto refundido de la Ley General de Seguridad Social, aprobado por Real Decreto Legislativo 1/1994, de 20 de junio, es inconstitucional y nulo con los efectos señalados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Encarnación Roca Trías y el Magistrado don Juan Antonio Xiol Ríos a la Sentencia dictada en la cuestión de inconstitucionalidad núm. 932-2012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nuestros compañeros del Pleno, y antes de entrar a manifestar las razones por las que entendemos debería haber sido desestimada la presente cuestión de inconstitucionalidad, debemos advertir nuestra discrepancia sobre que se haya considerado cumplido el requisito que se exige al Tribunal cuestionante para plantear la cuestión, en el sentido que la decisión del proceso dependa de la validez de la norma cuestionada (art. 35.1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se pone de manifiesto en el Auto de planteamiento de la presente cuestión de inconstitucionalidad, la duda que lleva a la Sala Cuarta del Tribunal Supremo a su formulación se refiere a si “la regulación que contiene el párrafo quinto del art. 174.3 LGSS respeta el principio de igualdad ante la ley consagrado en el art. 14 de la Constitución, en cuanto que establece para ciertas Comunidades Autónomas, por vía de remisión a su legislación específica, una regulación sobre la acreditación de los requisitos para acceder a la pensión de viudedad en los casos de parejas de hecho que difiere de la regla general sobre tal extremo contenida en el párrafo cuarto del mismo precepto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párrafo quinto prevé una excepción a la regla general que no podrá ser aplicado al caso concreto, por cuanto el Principado de Asturias no es una Comunidad Autónoma con Derecho civil propio, aunque su Estatuto de Autonomía haga una referencia al “derecho consuetudinario asturiano”. En una aproximación muy básica, por “Derecho civil propio”, entendemos aquel creado por las Comunidades Autónomas que tienen atribuida competencias en materia civil, según dispone el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compresión que nos parece indiscutible, no podemos sino discrepar del razonamiento esgrimido en la Sentencia según el cual, de haberse admitido por este Tribunal la opción ofrecida por la Sala Cuarta del Tribunal Supremo de limitar la declaración de inconstitucionalidad a la citada expresión del párrafo quinto, la norma sería aplicable al proceso a quo, por cuanto el Principado de Asturias cuenta con su propia Ley de parejas de hecho que prevé un régimen flexible de acreditación que supondría el reconocimiento a la recurrente de su derecho a la pensión de viudedad [FJ 2 b)]. Como se ha afirmado por este Tribunal, si bien es cierto que la regla general es que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un control meramente externo (SSTC 51/2004, de 13 de abril, FJ 1; y 141/2008, de 30 de octubre, FJ 4)” (STC 18/2014, de 30 de enero, FJ 3), no lo es menos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 (STC 18/2014,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tenerse en cuenta que “la Constitución ha condicionado la procedencia de este procedimiento al hecho de que la aplicación de la norma cuestionada sea necesaria en un proceso jurisdiccional concreto, pues, en caso contrario, se trataría del enjuiciamiento en abstracto, desligado del caso de aplicación al que se refiere el art. 163 CE, lo que es improcedente en una cuestión de inconstitucionalidad” (STC 18/2014, FJ 5). Es por ello que tampoco podemos participar de la idea de que la necesaria aplicabilidad y relevancia de la norma exigible por ser la cuestión de inconstitucionalidad un proceso de control concreto, pueda hacerse derivar de la finalidad del proceso que la originó; en este caso un recurso de casación para la unificación de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entendemos, al igual que el Fiscal, que la declaración de constitucionalidad o inconstitucionalidad del párrafo quinto del art. 174.3 de la Ley general de la Seguridad Social (LGSS), no solo no es aplicable al proceso, sino que tampoco es relevante a efectos de la resolución del litigio, por cuanto el reconocimiento de la pensión puesta en cuestión fue solicitada por una pareja de hecho residente en una Comunidad Autónoma sin Derecho civil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vez determinada la discrepancia relativa al cumplimiento de los requisitos de aplicabilidad y relevancia de la cuestión de inconstitucionalidad 932/2012, debemos argumentar nuestra disconformidad con los razonamientos que llevan al Pleno a estimar la cuestión de inconstitucionalidad planteada por la Sala Cuarta del Tribunal Supremo, en relación con el art. 174.3 LGSS, que, bajo determinadas condiciones, reconoce derecho a la pensión de viudedad al miembro sobreviviente de una pareja de hecho. El segundo inciso del art. 174.3 LGSS 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Comunidades autónomas con Derecho civil propio, cumpliéndose el requisito de convivencia a que se refiere el párrafo anterior, la consideración de pareja de hecho y su acreditación se llevará a cabo conforme a lo que establezca su legislación específica.”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se discrepa considera que “existen diferencias entre estas normas y lo previsto con carácter general en el párrafo cuarto del art. 174.3 LGSS, tanto en la consideración de pareja de hecho como en su acreditación”. Después de decir que el artículo cuestionado “no tiene por objeto la regulación de las parejas de hecho, ni guarda tampoco relación con las competencias autonómicas en materia de Derecho civil…”, concluye que se trata de “[u]na norma de Seguridad Social que, por referencia a otras normas, regula exclusivamente, la forma de acreditar los requisitos para el acceso a una prestación de la Seguridad Social”, como es la pensión de viudedad de las parejas de hecho. Concluye que teniendo esta naturaleza, la Ley general de la Seguridad Social “debería establecer los requisitos que las parejas de hecho tienen que cumplir para poder lucrar en su momento una pensión de viudedad con el más exquisito respeto al principio de igualdad”. La Sentencia considera que el legislador introduce “una diversidad regulatoria en un ámbito en el que el mantenimiento de un sustrato de igualdad en todo el territorio nacional deriva del art. 14 CE en relación con el art. 149.1.17 CE” y el trato desigual que introduce el legislador constituye “un factor de diversidad determinante de la desigualdad de trato en el régimen jurídico de la pensión de viudedad, trato desigual que ya hemos considerado carente de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aquí que la Sentencia llegue a la declaración de inconstitucionalidad del segundo inciso del art. 174.3 LGSS, transcrito más arriba, porque considera que la desigualdad de trato respecto a quienes están sometidos a una legislación autonómica de una Comunidad con Derecho civil propio no es aceptable porque se trata de una norma de Seguridad Social, no civil, y no existe justificación suficiente sobre la desigualdad de 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razones de nuestra discrepancia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1ª La Sentencia de la que se discrepa pone de relieve las diferencias de criterio existentes en las distintas Comunidades Autónomas entre ellas y con otras que no tienen competencias en materia civil, tema al que aludiremos más adelante. La pregunta no es si estas diferencias existen o no, sino, si produciéndose, son contrarias al principio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 este Tribunal ha mantenido la igualdad entre los sistemas civiles españoles, estatal y autonómico. La STC 226/1993, de 8 de julio, al tratar de la competencia del Estado en relación a la determinación de las reglas de la vecindad civil, señala que “la legislación estatal en este ámbito no podrá dar lugar a constricciones o manipulaciones arbitrarias de los respectivos ámbitos de aplicación de aquellos ordenamientos ni provocar, en concreto, un desplazamiento infundado de los Derechos civiles especiales o forales en favor del Derecho civil general o común por vía de la alteración de las reglas generales del sistema de Derecho interregional. No cuesta admitir que, si tal cosa se hiciera, se vendría a menoscabar, de modo indirecto, la competencia autonómica sobre el respectivo ordenamiento civil y a contrariar, por lo mismo, la regla contenida en el art. 149.1.8 de la Constitución. Las Cortes Generales han de establecer, sólo ellas, las normas de Derecho civil interregional, pero no es ésta una labor libre de todo vínculo o límite constitucional, por lo mismo que a través de ella se define cuál sea la proyección propia de cada ordenamiento civil y en última instancia, un elemento de capital importancia para la efectiva realización de las competencias autonómicas en este campo”. Y añade que entre los límites constitucionales “es consustancial, por así decir, a la identidad misma de todo sistema de resolución de conflictos de leyes que no parta —como no parte el nuestro— de la preeminencia incondicionada de uno u otro de los ordenamientos que pueden entrar en colisión” (cursivas añadidas), por lo que “se preserva de este modo —en palabras, ya citadas, de la STC 156/1993— ‘un igual ámbito de aplicación de todos los ordenamientos civiles’ que coexisten en España” (fundamento jurídico 3) (STC 226/1993).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2ª El art. 174.3 LGSS se remite a una norma autonómica para determinar qué parejas de hecho van a ser beneficiarias de la prestación consistente en la pensión de viudedad. Ello sucede al decir que “En las Comunidades Autónomas con Derecho civil propio, cumpliéndose el requisito de convivencia a que se refiere el párrafo anterior, la consideración de pareja de hecho y su acreditación se llevará a cabo conforme a lo que establezca su legislación específica”. Se trata de una norma que se remite a las leyes en vigor en las Comunidades Autónomas con Derecho propio, a quienes corresponde regular este tipo de uniones. Ya se ha señalado antes que la configuración del ordenamiento civil español como un sistema plural no ha sido considerada inconstitucional, ni contraria al principio de igualdad por parte de este Tribunal. De este modo, la remisión efectuada por el artículo cuestionado a la legislación específica de las Comunidades Autónomas de Derecho civil propio no produce una desigualdad contraria al art. 14 CE, puesto que se remite al estatuto jurídico de la pareja de hecho aplicable según su vecindad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3ª En efecto, la norma reguladora de esta pensión prevé dos grupos, alternativos, de requisitos que debe acreditar la persona que demande el reconocimiento de la pensión de viudedad: (i) los que se establecen en el apartado primero del tercer párrafo del art. 147 LGSS, es decir, una convivencia de cinco años, acreditada en la forma establecida, que no tengan vínculo matrimonial y que no se hallen impedidos para contraer matrimonio; este grupo de requisitos se aplicará como regla general a aquellas parejas de hecho que no estén sujetas a ninguna norma autonómica, y (ii) la regla del inciso segundo de este art. 174.3 LGSS, que señala que las parejas que deban regirse según la norma autonómica, que haya aprobado la Comunidad autónoma con Derecho civil propio, de acuerdo con la que se exigirán los requisitos contemplados en la legislación que les sea aplicable a quienes reclamen la pensión de viudedad.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falta de Derecho civil propio no impedirá a las parejas de hecho de otras Comunidades Autónomas acceder a la pensión de viudedad, mediante el cumplimiento de los requisitos exigidos en el art. 174.3 LGSS. La desigualdad se produciría si estas parejas no pudieran acceder a la pensión por carecer la Comunidad Autónoma donde se hallan domiciliadas de Derecho civil propio, pero no cuando se aplica este Derecho para determinar quiénes tienen derecho a obtener dicha pensión y se aplican las reglas de su Derecho en la constitución y la acreditación de la pareja, que conforman su estatuto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4ª En realidad, la cuestión de inconstitucionalidad interpuesta por la Sala Cuarta del Tribunal Supremo se refiere a aquellas otras Comunidades Autónomas que han regulado los efectos de las convivencias de hecho, pero que no tienen Derecho civil propio, como ocurre en el caso enjuiciado, en que la peticionaria está empadronada en la Comunidad Autónoma de Asturias. Este Tribunal ha dicho, en la STC 81/2013, que “Las consecuencias del examen de esta regulación desde la perspectiva del orden constitucional de distribución de competencias son claras, pues ya tenemos declarado que las regulaciones relativas a las relaciones interprivatos constituyen reglas de Derecho privado encuadrables en la materia de legislación civil (STC 28/2012, de 1 de marzo, FJ 5), relaciones interprivatos en las que, indudablemente se integran los pactos de contenido económico y patrimonial a los que se refieren estos preceptos. En dicha materia el Estado ostenta, conforme al primer inciso del art. 149.1.8 CE, la competencia exclusiva sobre “legislación civil; sin perjuicio de la conservación, modificación o desarrollo por las Comunidades Autónomas de los derechos civiles, forales o especiales, allí donde existan”. Esta última circunstancia, la previa existencia de un Derecho civil foral o especial, no concurre en el caso de la Comunidad de Madrid, cuyo Estatuto de Autonomía no recoge mención alguna a competencias autonómicas en este ámbito.”, de modo que “… como quiera que la Comunidad de Madrid no ostenta competencias sobre Derecho civil foral o especial, la regulación del art. 4 de la Ley 11/2001 se sitúa extramuros de sus facultades legislativas y vulnera las competencias del Estado, tal como las mismas se establecen en el art. 149.1.8 CE, debiendo ser declarado, por ello,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la Sentencia relativa a la cuestión de inconstitucionalidad debería haber aplicado la doctrina de esta Sentencia y reconocer que, no teniendo Asturias Derecho civil propio, la peticionaria de la pensión de viudedad debería haber acreditado los requisitos generales establecidos en el art. 174.3 LGSS.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5ª El ordenamiento español no funciona como un sistema de compartimentos cerrados e incomunicados, porque las diferentes partes del mismo tienen un denominador común, que es la supletoriedad del Código civil (CC), de acuerdo con lo dispuesto en el art. 4.3 CC, que dice que “las disposiciones de este Código se aplicarán como supletorias en las materias regidas por otras leyes”, lo que ocurre también en el art. 7.2 de la Ley general tributaria, materia en la que también rige el principio de igualdad. En aquellos casos en que se deba aplicar una legislación civil autonómica, el supletorio del derecho suplido no será el Código civil, sino el que deba aplicarse según las reglas de conflicto establecidas. Por ello, para saber cuándo existe una pareja de hecho por haberse legislado por parte de quien tiene la competencia para ello, deberá aplicarse la regla autonómica que determina su estatuto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6ª Un nuevo argumento surge cuando se comprueban los efectos que la declaración de inconstitucionalidad de esta norma puede producir: efectivamente, las Comunidades Autónomas con Derecho civil propio han regulado lo que debe considerarse como pareja de hecho con convivencia afectiva análoga a la matrimonial y han atribuido unos efectos a este tipo de unión. Si se aplican los requisitos establecidos en el art. 174.3, primer inciso, LGSS, ocurre que esta situación va a producir efectos distintos según se trate de prestaciones de la seguridad social, o de derechos sucesorios o de otro tipo, de modo que una misma convivencia sirve para obtener unos derechos en un caso y para no obtenerlos en el caso de la seguridad social. Hemos creado un problema absurdo, partiendo de una interpretación literal y no realista de la norma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estamos disconformes con la Sentencia en el sentido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Debería haberse admitido el óbice procesal planteado por el Fiscal General, en el sentido que no se cumplía la exigencia del juicio de aplicabilidad.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2º Con relación al fondo de la cuestión planteada, no debería haberse declarado la inconstitucionalidad del segundo inciso del art. 174.3 LGSS, por las razones ya expresadas.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