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7 de abril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2834-2012, promovido por el Ayuntamiento de Las Palmas de Gran Canaria, representado por el Procurador de los Tribunales don José María Ruiz de la Cuesta Vacas y asistido por el Abogado don Juan Díaz Cristóbal, contra la Sentencia dictada por la Sección Primera de la Sala de lo Contencioso-Administrativo del Tribunal Superior de Justicia de Canarias, con sede en Las Palmas de Gran Canaria, el 23 de septiembre de 2011, que declaró la inadmisión del recurso de apelación núm. 52-2011, y contra el Auto de 7 de marzo de 2012 que desestimó el incidente de nulidad de actuaciones promovido contra aquélla. Han intervenido el Ministerio Fiscal y la Compañía Canaria de Cementerios, S.A. (CANARICEM), representada por el Procurador don Pablo Hornedo Muguiro y asistida por el Letrado don Carlos Canino Díaz.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mayo de 2012 el Procurador de los Tribunales don José María Ruiz de la Cuesta Vacas, actuando en nombre y representación del Ayuntamiento de Las Palmas de Gran Canaria y bajo la dirección letrada del Abogado don Juan Díaz Cristóbal,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Compañía Canaria de Cementerios, S.A., interpuso recurso contencioso-administrativo contra la desestimación presunta, por silencio administrativo, de la solicitud de compensación económica formulada el 5 de febrero de 2009 al Ayuntamiento de Las Palmas de Gran Canaria por no haber podido recaudar la “tasa de mantenimiento anual de las unidades de enterramiento cedidas por concesión de 50 a 99 años” en los cementerios municipales durante el año 2007. Seguido el procedimiento ordinario por sus trámites con el núm. 290-2009, el 30 de septiembre de 2010 el Juzgado de lo Contencioso-Administrativo núm. 3 de Las Palmas de Gran Canaria dictó Sentencia parcialmente estimatoria, que fue notificada el 14 de octubre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Ayuntamiento de Las Palmas de Gran Canaria interpuso recurso de apelación contra la citada Sentencia, mediante escrito presentado en el Registro General del Decanato de los Juzgados de Las Palmas de Gran Canaria el día 8 de noviembre de 2010, día siguiente hábil al del vencimiento del plazo, antes de las 15:00 horas; escrito que fue remitido y tuvo entrada en el Juzgado de lo Contencioso-Administrativo núm. 3 el día 9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2 de diciembre de 2010 la Secretaria del Juzgado de lo Contencioso-Administrativo núm. 3 de Las Palmas de Gran Canaria tuvo por cumplidos los requisitos previstos en el art. 85.1 de la Ley reguladora de la jurisdicción contencioso-administrativa (LJCA), admitió en ambos efectos el recurso de apelación, y acordó dar traslado del mismo por plazo de quince días a las demás partes para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10 de diciembre de 2010 fue notificada la diligencia a la Compañía Canaria de Cementerios, S.A., que cumplió el trámite mediante escrito que fue presentado en el Registro General del Decanato de los Juzgados de Las Palmas de Gran Canaria el 30 de diciembre de 2010 y tuvo entrada en el Juzgado de lo Contencioso-Administrativo núm. 3 de Las Palmas el día 3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17 de enero de 2011 la Secretaria del Juzgado de lo Contencioso-Administrativo núm. 3 resolvió elevar las actuaciones a la Sala de lo Contencioso-Administrativo del Tribunal Superior de Justicia de Canarias, con sede en Las Palmas de Gran Canaria, para la decisión del recurso de apelación interpuesto, previo emplazamiento de las partes. Efectuados los emplazamientos, ambas partes se personaron en plazo ante la Sección Primera de dicha Sala, a la que el 14 de febrero de 2011 se remitieron los autos y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18 de marzo de 2011 la Secretaria Judicial de la Sección competente tuvo por recibidos los autos y el expediente administrativo, por comparecidos al Ayuntamiento de Las Palmas de Gran Canaria en calidad de apelante y a la Compañía Canaria de Cementerios, S.A., como parte apelada, y por designado Magistrado Ponente conforme al turno establecido; declarando el recurso concluso para sentencia. Por providencia de 14 de junio de 2011 se señaló para la votación y fallo de la causa el 17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20 de junio de 2011 la Sala dictó providencia por la que acordó poner de manifiesto a las partes para alegaciones la posible extemporaneidad del recurso porque, notificada la Sentencia impugnada el 14 de octubre de 2010, aunque el recurso de apelación se presentó en el Registro General del Decanato de los Juzgados de las Palmas antes de las 15:00 horas del día 8 de noviembre de 2010, siguiente hábil al último día del plazo, el escrito tuvo entrada en el Juzgado núm. 3, que había dictado la Sentencia recurrida, el 9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trámite fue cumplido por la Compañía Canaria de Cementerios, S.A., que interesó que se dictara una resolución conforme a Derecho, y por el Ayuntamiento de Las Palmas de Gran Canaria, que solicitó que se tuviera por presentado dentro del plazo el recurso de apelación, mediante escritos presentados, respetivamente, el 14 y el 15 de septiembre de 2011 en el Registro de la Sala de lo Contencioso-Administrativo de Las Palmas.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Primera de la Sala de lo Contencioso-Administrativo del Tribunal Superior de Justicia de Canarias dictó Sentencia el 23 de septiembre de 2011 en la que declaró la inadmisibilidad del recurso de apelación. La Sala pone de manifiesto que la Sentencia del Juzgado de lo Contencioso-Administrativo núm. 3 de Las Palmas fue notificada al Ayuntamiento el día 14 de octubre de 2010 y que la aplicación supletoria del art. 135.1 de la Ley de enjuiciamiento civil (LEC), que autoriza la presentación de escritos de término hasta las 15:00 horas del día hábil siguiente al del vencimiento del plazo, determina que en este caso el mismo finalizara a las 15:00 horas del lunes 8 de noviembre de 2010. Teniendo en consideración que si bien el recurso de apelación se presentó en esa fecha, antes de las 15:00 horas, en el Registro General del Decanato de los Juzgados de Las Palmas no tuvo entrada en el Juzgado de lo Contencioso-Administrativo núm. 3 hasta el 9 de noviembre de 2010, la Sala considera que el recurso es extemporáneo “por no haberse presentado durante el llamado ‘día de gracia’ en el Juzgado que dictó la sentencia impugnada, que era el órgano donde debió presentarse tal y como, de manera específica y con claridad, ordena el artículo 85.1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alcanza la anterior conclusión partiendo de la distinción entre el plazo y el lugar de presentación del recurso. Por lo que respecta al plazo, declara que es de aplicación supletoria el art. 135.1 LEC, en la parte que dispone que “cuando la presentación de un escrito esté sujeta a plazo, podrá efectuarse hasta las quince horas del día hábil siguiente al del vencimiento del plazo”. Pero, en cuanto al lugar de presentación, descarta que sea aplicable el precepto citado porque la cuestión relativa al lugar de presentación se encuentra regulada en el art. 85.1 LJCA, de aplicación prevalente, que dispone que el recurso de apelación se interpondrá “ante el Juzgado que hubiere dictado la sentencia que se apele”. Añade que el plazo de gracia se orienta a no privar a las partes del lapso temporal que queda a su favor desde la finalización del horario convencional de las oficinas judiciales y la medianoche del día del vencimiento real del plazo, y que no debe desnaturalizarse permitiendo presentar escritos a los que la ley asigna específicamente un lugar para ello en otro diferente. La Sección declara que no es aplicable la jurisprudencia invocada por el Ayuntamiento apelante porque se refiere al lugar de presentación del recurso contencioso-administrativo que, a diferencia del recurso de apelación, no es objeto de regulación expresa en la Ley de la jurisdicción contencioso-administrativa, lo que determina, en ese caso pero no en este otro, la aplicación supletoria de la Ley de enjuiciamiento civil. Por último, declara que el art. 85.2 LJCA atribuye la decisión de admitir el recurso de apelación al Juzgado de lo Contencioso-Administrativo que haya dictado la Sentencia contra la que se interponga, por lo que la recepción del escrito por el Secretario del Decanato no produce el efecto que la parte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 de enero de 2012 el Ayuntamiento demandante de amparo promovió incidente de nulidad de actuaciones en el que denunció la vulneración de su derecho a la tutela judicial efectiva (art. 24.1 CE). Sostuvo que el recurso se había presentado en plazo en el Registro General del Decanato de los Juzgados de Las Palmas de Gran Canaria, porque “no existe la posibilidad de presentar escritos ante los Juzgados directamente, pues el Registro General del Decanato es el único lugar habilitado para la presentación de escritos, no sólo para los escritos presentados el día de gracia, sino para cualquier otro”. Por lo que interesó la retroacción de las actuaciones y el dictado de una resolución que tuviera por interpuesto en plazo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representación procesal de la Compañía Canaria de Cementerios, S.A., se opuso manifestando que “sólo los escritos con los que se inician los procedimientos han de ser presentados en el Decanato, a efectos de su reparto; a partir de ese trámite y una vez turnado el procedimiento, los escritos pueden ser presentados en los Juzgados correspondientes, de forma directa y sin pasar por el Decanato”.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incidente fue desestimado por Auto de 7 de marzo de 2012 al apreciar la Sala la absoluta ausencia de prueba acerca de que el Registro General del Decanato fuera el “único” lugar habilitado para la presentación de escritos y que ningún modelo organizativo de orden gubernativo puede “convertir norma legal alguna en letra muerta”.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14 de mayo de 2012 tuvo entrada en el Registro General de este Tribunal la demanda de amparo formulada por el Ayuntamiento de Las Palmas de Gran Canaria, que sostiene que las resoluciones del Tribunal Superior de Justicia de Canarias que se impugnan han vulnerado su derecho fundamental a la tutela judicial efectiva (art. 24.1 CE) en su vertiente de acceso a la jurisdicción, y su derecho a la igualdad ante la ley (art. 14 CE) en relación con el principio de seguridad jurídica reconocido en el art. 9.3 CE en su vertiente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vulneración del derecho a la tutela judicial efectiva (art. 24.1 CE), sostiene el Ayuntamiento demandante que la interpretación que efectúa el Tribunal Superior de Justicia sobre el art. 85.1 LJCA no se ajusta a la voluntad del legislador ni al contenido del precepto, que no establece el “lugar” en el que ha de presentarse el recurso de apelación sino que al disponer que se interpondrá “ante” el Juzgado que hubiese dictado la Sentencia, lo que señala es que no se interpondrá ante el Tribunal Superior de Justicia pese a ser el competente para dictar la resolución que proceda. Por esta razón la Secretaria del Juzgado núm. 3 consideró que el recurso presentado por el Ayuntamiento en el Registro General del Decanato, creado por el propio órgano judicial para la presentación de escritos, cumplía los requisitos exigidos por el art. 85 LJCA y lo tuvo por admitido. Matiza la demanda que lo que quiso manifestar en el procedimiento ordinario no era que se tratara del “único” lugar existente para la presentación de escritos sino que era el lugar “normal” para ello. Añade que la interpretación de la Sala revela una clara desproporción entre los fines que ampara el art. 85.1 LJCA y los intereses que se sacrifican por la inadmisión del recurso, teniendo en cuenta que al no regularse en la Ley jurisdiccional ni el “día de gracia” ni el servicio común para la presentación de escritos, resulta de aplicación supletoria el art. 135 LEC. Por último, sostiene que desconoce la jurisprudencia del Tribunal Supremo y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aporta testimonio del acta de la reunión celebrada el 15 de junio de 2006 en el Decanato de los Juzgados de Las Palmas de Gran Canaria en la que, reunidos el Magistrado Decano, el Secretario del Decanato, el Decano del Colegio de Procuradores y la Secretaria del Juzgado de lo Contencioso-Administrativo núm. 3, con carácter general y sin precisar que se refiriese al supuesto del art. 135 LEC, acordaron “que a partir del próximo lunes 19 de junio, los escritos dirigidos a los Juzgados de lo Contencioso-Administrativo se presentarán en el Decanato de Las Palmas o directamente en los Juzgados de lo Contencioso-Administrativo”, y dispusieron también remitir el acuerdo a la Sala de Gobierno del Tribunal Superior de Justicia de Canarias y dar traslado del mismo a los Juzgados de lo Contencioso-Administrativo, al Colegio de Abogados y al Colegio de Procuradores.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queja se concreta en la infracción del derecho a la igualdad ante la ley (art. 14 CE) en relación con el principio de seguridad jurídica en su vertiente de confianza legítima, entendido como certeza sobre la normativa jurídica aplicable y como expectativa razonablemente fundada acerca de cuál ha de ser la actuación del poder en la aplicación del Derecho, porque el Tribunal Superior de Justicia ha dejado de aplicar un acuerdo que llevaba utilizándose sin incidencias durante cuatro años y era conocido por todos los profesionales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2012 la Sala Primera de este Tribunal acordó conocer del presente recurso de amparo y admitir a trámite la demanda presentada. Asimismo, en aplicación de lo dispuesto en el art. 51 de la Ley Orgánica del Tribunal Constitucional (LOTC), acordó dirigir atenta comunicación al Tribunal Superior de Justicia de Canarias y al Juzgado de lo Contencioso-Administrativo núm. 3 de Las Palmas de Gran Canaria a fin de que, en el plazo de diez días, remitieran certificación o fotocopia adverada de las actuaciones correspondientes al recurso de apelación núm. 52-2011 y al procedimiento ordinario núm. 290-2009, respectivamente, debiendo previamente emplazar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Primera de este Tribunal de fecha 10 de diciembre de 2012 se tuvieron por recibidos los testimonios de las actuaciones remitidos por el Tribunal Superior de Justicia de Canarias y por el Juzgado de lo Contencioso-Administrativo núm. 3 de Las Palmas de Gran Canaria, y el escrito del Procurador don Pablo Hornedo Muguiro, a quien se tuvo por personado y parte en representación de la Compañía Canaria de Cementerios, S.A. Y, a tenor de lo dispuesto en el art. 52 LOTC, se acordó dar vista de las actuaciones, por un plazo común de veinte días, al Ministerio Fiscal y a las partes personadas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Compañía Canaria de Cementerios, S.A., presentó sus alegaciones mediante escrito registrado el 15 de enero de 2013, en el que argumenta que el art. 85 LJCA regula la presentación del recurso de apelación precisando que se interpondrá ante el Juzgado que hubiere dictado la resolución recurrida, teniendo el término “ante” el sentido claro de designar el lugar. Y que si bien el Decanato es el único lugar en el que pueden presentarse los escritos que inician el procedimiento, una vez turnado el mismo los escritos pueden ser presentados en el Juzgado correspondiente, siendo la presentación en el Decanato una de las formas posibles pero no la única, de tal manera que el escrito pudo presentarse en el Juzgado de lo Contencioso-Administrativo núm. 3 a fin de garantizar su entrada en el mismo dentro de plazo. Al haberse dirigido al Registro del Decanato el Ayuntamiento recurrente, se afirma, asumió el riesgo de la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también que el demandante no ha cumplido con el requisito de justificar la especial trascendencia constitucional del recurso de amparo (art. 49.1 in fine LOTC), y que, en todo caso, el recurso carece de ella [art. 50.1 b) LOTC] porque aunque la demanda sostiene que se trata de una cuestión sobre la que no existe doctrina del Tribunal Constitucional, en realidad son numerosos los pronunciamientos sobre el tema que se suscita, en definitiva, el de la configuración legal de los recursos en cuanto al plazo y forma de presentación. Matiza que el derecho concernido en este caso no es el de acceso a la jurisdicción sino el de acceso a los recursos, en el que el principio pro actione no opera con igual intensidad. E interesa del Tribunal que no se pronuncie sobre la vulneración del derecho a la igualdad ante la ley (art. 14 CE) porque este motivo incurre en el óbice procesal consistente en la falta de invocación previa al no haberse planteado tal queja en el incidente de nulidad de actuaciones, a lo que añade que tampoco se ha justificado la vulneración invocada mediante la aportación de un término de comparación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Ayuntamiento de Las Palmas de Gran Canaria presentó sus alegaciones mediante escrito registrado el 16 de enero de 2013, en el que se reiteraron los argumentos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este Tribunal Constitucional presentó sus alegaciones mediante escrito registrado el 6 de febrero de 2013. En cuanto a la vulneración del derecho a la igualdad en la aplicación de la ley (art. 14 CE) sostiene que la demanda incurre en el obstáculo procesal de falta de invocación previa, puesto que se alega por vez primera en esta sede constitucional. Se ha privado al Tribunal Superior de Justicia de pronunciarse sobre esta cuestión, impidiéndose el cumplimiento del principio de subsidiariedad del recurso de amparo, lo que determina su inadmisión de conformidad con los arts. 44.1 c) y 50.1 a) LOTC. Añade que tampoco se han cumplido los requisitos necesarios para que este Tribunal pueda examinar la vulneración invocada porque no se ha aportado un término de comparación válido, lo que en todo caso conduciría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 la tutela judicial efectiva (art. 24 CE) el Fiscal se pronuncia a favor de otorgar el amparo solicitado. Considera que la declaración de extemporaneidad del recurso de apelación y su consiguiente inadmisión, que se sustentan en la aplicación del art. 85.1 LJCA, con el argumento de que establece un lugar para la presentación de escritos que impide la aplicación supletoria del art. 135 LEC y también la presentación en cualquier otro lugar que no sea la Secretaría del propio órgano judicial que dictó la Sentencia recurrida, no se ajusta al contenido constitucional del derecho de acceso a los recursos ni supera el canon de constitucionalidad del art. 24.1 CE de acuerdo con la jurisprudencia constitucional. Argumenta que esta restricción, que se sustenta en una distinción entre el lugar y el plazo de presentación del recurso de apelación que la ley no contempla, y que identifica el órgano competente ante el que se debe presentar el recurso con el lugar físico de la presentación del escrito, impide disfrutar del plazo en su totalidad en los términos del art. 133.1 LEC. Añade que es contraria al art. 438 de la Ley Orgánica del Poder Judicial, que contempla la existencia de un servicio común procesal, al acuerdo del Decanato sobre presentación de escritos dirigidos a los Juzgados de lo Contencioso-Administrativo de Las Palmas de 15 de junio de 2006 y al Reglamento del Consejo General del Poder Judicial 1/2000, sobre órganos de gobierno de los Tribunales, que atribuye a los Decanos (art. 91) la posibilidad de adoptar medidas de organización y distribución de los servicios, entre otras proponer la creación de un registro general para la presentación de escritos o documentos. Concluye interesando que se declare que se ha vulnerado el derecho del Ayuntamiento recurrente a la tutela judicial efectiva sin indefensión (art. 24.1 CE) en su manifestación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abril de 2014 se señaló para deliberación y fallo de la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Ayuntamiento demandante de amparo impugna en este proceso constitucional la Sentencia dictada el 23 de septiembre de 2011 por la Sección Primera de la Sala de lo Contencioso-Administrativo del Tribunal Superior de Justicia de Canarias, con sede en Las Palmas de Gran Canaria, que declaró la inadmisión del recurso de apelación núm. 52-2011, interpuesto contra la Sentencia dictada por el Juzgado de lo Contencioso-Administrativo núm. 3 de Las Palmas de Gran Canaria el 30 de septiembre de 2010 en el procedimiento ordinario núm. 290-2009, y contra el Auto de 7 de marzo de 2012, que desestimó el incidente de nulidad de actuaciones promovido contra la Sentencia de apelación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recurrente sostiene que las resoluciones judiciales impugnadas han vulnerado su derecho a la tutela judicial efectiva (art. 24.1 CE) en su vertiente de acceso a la jurisdicción, porque la exigencia de presentar el escrito en el Juzgado que dictó la resolución impugnada no se ajusta al contenido del art. 85.1 de la Ley reguladora de la jurisdicción contencioso-administrativa (LJCA), es desproporcionada y desconoce la jurisprudencia del Tribunal Supremo y del Tribunal Constitucional. Denuncia también la vulneración de su derecho a la igualdad ante la ley (art. 14 CE) en relación con el principio de seguridad jurídica en su vertiente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al entender vulnerado el derecho a la tutela judicial efectiva del demandante en su dimensión de derecho de acceso a los recursos (art. 24.1 CE). Por el contrario, mantiene que el Tribunal no puede pronunciarse sobre la alegada vulneración del derecho a la igualdad (art. 14 CE) porque incurre en el óbice procesal consistente en la falta de denuncia previa de 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Compañía Canaria de Cementerios, S.A., solicita que se inadmita el recurso porque, según afirma, el demandante de amparo no ha cumplido el requisito de justificar la especial trascendencia constitucional y porque, en todo caso, carece de ella. Y sostiene que el recurso de apelación pudo presentarse en el día de gracia en el mismo Juzgado que dictó la Sentencia recurrida a fin de garantizar su entrada en el mismo dentro de plazo. Sobre la vulneración del art. 24.1 CE, matiza que el derecho concernido es el derecho de acceso a los recursos. En cuanto a la vulneración del art. 14 CE, solicita que se inadmita porque concurre el óbice procesal consistente en su falta de invocación previa al no haberse planteado tal queja en el incidente de nulidad de actuaciones, y porque no se ha justificado la existencia de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razonamiento debe iniciarse con el examen de los óbices procesales suscitados, como se ha dicho ya, por la representación procesal de la Compañía Canaria de Cementerios, S.A., y por el Ministerio Fiscal. Siendo doctrina constitucional consolidada la de que los defectos insubsanables que pudieran afectar a la demanda de amparo no resultan subsanados por el hecho de su admisión inicial a trámite (SSTC 76/2009, de 23 de marzo, FJ 2, y 4/2010, de 17 de marzo, FJ 2), la concurrencia de cualquiera de ellos daría lugar en esta fase a una Sentencia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Compañía Canaria de Cementerios, S.A., considera, en primer lugar, que la demanda de amparo se halla incursa en dos causas de inadmisión: por una parte, porque los argumentos ofrecidos por el Ayuntamiento recurrente son insuficientes para dar por correctamente cumplida la carga que pesa sobre el demandante de justificar la especial trascendencia constitucional del recurso en los términos requeridos por el art. 49.1 in fine de la Ley Orgánica del Tribunal Constitucional (LOTC); por otra, porque el contenido del recurso no justifica una decisión sobre el fondo por parte del Tribunal en razón de su especial trascendencia constitucional, como exige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objeción, relativa a la exigencia de justificar la especial trascendencia constitucional del recurso, es doctrina consolidada la que precisa que el demandante debe argumentar explícitamente que el amparo solicitado tiene una proyección objetiva (entre otras, STC 176/2012, de 15 de octubre, FJ 4) y colaborar con este Tribunal en la tarea de identificarla, conectando materialmente las vulneraciones denunciadas con los criterios establecidos en el art. 50.1 b) LOTC y desarrollados en el fundamento jurídico 2 de la STC 155/2009, de 25 de junio, que dotarían de trascendencia al recurso (STC 170/2011, de 3 de noviembre, FJ 3), sin que pueda trasladar esta carga al Tribunal por el riesgo de que pudieran confundirse dos requisitos que la Ley Orgánica del Tribunal Constitucional diferencia: la justificación de la especial trascendencia (art. 49.1 in fine LOTC), por un lado, y su propia existencia [art. 50.1 b) LOTC], por otro (STC 176/2012,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la primera objeción ha de ser rechazada. En el presente caso, el Ayuntamiento recurrente justifica la especial trascendencia constitucional afirmando que la pretensión de amparo plantea una cuestión doctrinalmente inédita, como es la eficacia de la presentación del escrito de interposición del recurso de apelación contencioso-administrativo en el Registro del Decanato de los Juzgados, en virtud de la aplicación supletoria del art. 135 de la Ley de enjuiciamiento civil y siguiendo las directrices marcadas en la reunión de 15 de junio de 2006 que así lo autorizaba. Invoca varios supuestos del fundamento jurídico 2 de la STC 155/2009, de 25 de junio, resultado evidente que su planteamiento se corresponde con el previsto en el apartado a), en cuanto plantea un problema o una faceta de un derecho fundamental susceptible de amparo sobre el que no hay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con independencia de la valoración que tales alegaciones puedan merecer, cabe apreciar un esfuerzo argumental de la parte recurrente destinado a cumplimentar la carga impuesta en el art. 49.1 LOTC, al haberse disociado suficientemente en la demanda de amparo los argumentos destinados a probar la existencia de las lesiones de los derechos fundamentales de aquellos otros encaminados a justificar la especial trascendencia constitucional del recurso en términos que coinciden con los criterios que tenemos asentados en nuestra doctrina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objeción opuesta, niega la especial trascendencia constitucional de esta demanda de amparo. Como ha declarado, entre otras muchas, la STC 127/2013, de 3 de junio, FJ 2,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(entre otras, STC 95/2010, de 15 de noviembre, FJ 4)”. En el presente caso el recurso de amparo plantea cuestiones sobre las que este Tribunal quiere incidir, como es la eficacia frente a las partes procesales de las resoluciones gubernativas emitidas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Tanto la representación procesal de la Compañía Canaria de Cementerios, S.A., como el Ministerio Fiscal alegan que el Ayuntamiento recurrente no acierta en el encuadramiento de su primera queja porque, tratándose de la inadmisión de un recurso de apelación, el derecho que se reputa vulnerado debe ser el de acceso a los recursos y no el de acceso a la jurisdicción que se invoca. La observación es acertada y centra el debate constitucional en cuanto, según nuestra consolidada doctrina, “no se exige tanto que la invocación del derecho supuestamente vulnerado haya de llevarse a cabo mediante la concreta identificación del precepto constitucional donde se proclama, ni tampoco mencionando su nomen iuris, cuanto que se acote suficientemente el contenido del derecho constitucional violado, permitiendo así un pronunciamiento del Tribunal sobre la infracción aducida” (SSTC 92/2006, de 27 de marzo, FJ 2, y 57/2010, de 4 de octubre, FJ 9), cuestión que en este caso queda perfectamente delimitada, situando la vulneración denunciada en el ámbito del derecho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como oponen la representación procesal de la Compañía Canaria de Cementerios, S.A., y el Ministerio Fiscal, la queja relativa a la vulneración del derecho a la igualdad ante la ley (art. 14 CE) en relación con el principio de seguridad jurídica en su vertiente de confianza legítima, incurre en el óbice procesal de falta de invocación formal en el proceso judicial. Esta exigencia tiene una doble finalidad: por una parte, dar a los órganos judiciales la oportunidad de pronunciarse sobre la eventual vulneración y restablecer, en su caso, el derecho constitucional en sede jurisdiccional ordinaria; y, por otra, preservar el carácter subsidiario de la jurisdicción de amparo (STC 45/2011, de 11 de abril, FJ 2), que resultaría desvirtuado si ante ella se plantearan cuestiones sobre las que previamente, a través de las vías procesales oportunas, no se hubiera dado ocasión de pronunciarse a los órganos de la jurisdicción ordinaria (SSTC 93/2007, de 7 de mayo, FJ 3; y 58/2010, de 4 de octubre, FJ 2). Esta falta de invocación previa impidió a la Sala de lo Contencioso-Administrativo de Canarias cualquier pronunciamiento sobre un hipotético trato desigual, e impide también ahora enjuiciar una posible lesión en el derecho a la igualdad del Ayuntamiento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Superados los óbices procesales planteados por las partes, procede analizar la queja principal planteada en la demanda de amparo. La lesión constitucional denunciada se enmarca en la vertiente del derecho al acceso al recurso que se integra, como es conocido, en el derecho a la tutela judicial efectiva (art. 24.1 CE), si bien es cierto que, a diferencia del acceso a la jurisdicción, que se alza como elemento esencial del mismo, el acceso a los recursos es un derecho de configuración legal que, con la excepción de los recursos contra Sentencias penales de condena, se incorpora a aquel derecho en las condiciones fijadas por cada una de las leyes procesales (SSTC 71/2002, de 8 de abril, FJ 3; 225/2003, de 15 de diciembre, FJ 2; 164/2004, de 4 de octubre, FJ 2; 125/2005, de 23 de mayo, FJ 2, y 191/2005, de 18 de julio, FJ 3). Y ello, como venimos declarando desde la STC 37/1995, de 7 de febrero, FJ 5 (SSTC 201/2001, de 15 de octubre, FJ 2; 120/2002, de 20 de mayo, FJ 2; 59/2003, de 24 de marzo, FJ 2; 107/2005, de 9 de mayo, FJ 4, y 304/2005, de 12 de diciembre, FJ 2), se refleja forzosamente en la función de control atribuida a este Tribunal respecto de las resoluciones judiciales que vedan el paso a dicha fase, pues siendo la decisión sobre la admisión o no del recurso y la comprobación del cumplimento de los requisitos establecidos para ello una cuestión de legalidad ordinaria que compete, según dispone el art. 117.3 CE, exclusivamente a los Jueces y Tribunales, aquel control se limita a verificar si la interpretación o aplicación de la norma que se adopte es o no arbitraria, notoriamente irrazonable o incurra en un error patente (SSTC 217/2002, de 25 de noviembre, FJ 3; 74/2003, de 23 de abril, FJ 3; 164/2004, de 4 de octubre, FJ 2; 69/2005, de 4 de abril, FJ 2; 125/2005, de 23 de mayo, FJ 2, y 314/2005, de 12 de diciembre, FJ 3) o, dicho de otro modo, las decisiones judiciales que no admiten un recurso por no cumplir con los requisitos materiales y procesales legalmente previstos no son revisables a través del proceso de amparo, excepto en el caso de que se quebrante el derecho a la tutela judicial efectiva por haberse basado en una interpretación de la legalidad que haya que tachar, como se acaba de referir, de arbitraria, irrazonable o producto de un error patente (SSTC 201/2001, de 15 de octubre, FJ 2; 19/2002, de 28 de enero, FJ 1, y 26/2003, de 10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señalada, debemos adelantar que procede la estimación de la queja planteada. Si bien es cierto que, en cuanto al recurso de apelación contencioso-administrativo, el art. 85.1 LJCA dispone que se “interpondrá ante el Juzgado que hubiere dictado la sentencia que se apele, dentro de los quince días siguientes al de su notificación”, no lo es menos que existía un acuerdo de 15 de junio de 2006, del Decanato de los Juzgados de Las Palmas de Gran Canaria por el que se acordó “que a partir del próximo lunes 19 de junio, los escritos dirigidos a los Juzgados de lo Contencioso-administrativo se presentarán en el Decanato de Las Palmas o directamente en los Juzgados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este Tribunal valorar ni la oportunidad ni la validez jurídica de dicho acuerdo sino simplemente ponderar a la luz del art. 24 CE, si la decisión adoptada por el Tribunal Superior de Justicia desautorizando el mencionado acuerdo, ha lesionado el derecho a la tutela judicial efectiva de la parte recurrente que, precisamente en virtud del tan citado acuerdo, presentó su recurso de apelación en el Registro General del Decanato de los Juzgados de Las Palmas de Gran Canaria el día 8 de noviembre de 2010, día siguiente hábil al del vencimiento del plazo, antes de las 15:00 horas; escrito que fue remitido y tuvo entrada en el Juzgado de lo Contencioso-Administrativo núm. 3 el día 9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en este punto que, en relación con los errores inducidos por los órganos judiciales, dijimos en la STC 241/2006, de 20 de julio, FJ 3, respecto de la instrucción de recursos, que “la instrucción o información errónea acerca de los recursos facilitada por los órganos judiciales, dada la auctoritas que corresponde a quien la hizo constar (STC 26/1991, de 11 de febrero, FJ 1), es susceptible de inducir a un error a la parte litigante, que hay que considerar en todo caso excusable ‘dada la autoridad que necesariamente ha de merecer la decisión judicial’ (SSTC 79/2004, de 5 de mayo, FJ 2; 244/2005, de 10 de octubre, FJ 3), pues ‘si la oficina judicial [ha] ofrecido indicaciones equivocadas sobre los recursos utilizables ... el interesado, aun estando asistido por expertos en la materia, podría entender por la autoridad inherente a la decisión judicial, que tales indicaciones fueran ciertas y obrar en consecuencia’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no se trata en este caso de una errónea instrucción de recursos, a la misma conclusión que entonces debemos llegar ahora, ya que la parte recurrente, siguiendo lo dispuesto en el acuerdo del Decanato, presentó el recurso de apelación en su Registro General en la confianza de que actuaba conforme a Derecho; en definitiva, la decisión del Tribunal Superior de Justicia de la Comunidad Autónoma de Canarias de considerar extemporáneo el recurso presentado por no haberlo hecho en el Juzgado debe considerarse contrario al derecho a la tutela judicial efectiva, art. 24 CE, en su vertiente de acceso a los recursos legalmente previstos, puesto que el recurrente no puede verse perjudicado en su Derecho al seguir las pautas establecidas en un acto, si bien de carácter gubernativo, de un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Ayuntamiento de Las Palmas de Gran Canaria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la demandante a la tutela judicial efectiva (art. 24.1 CE), en su vertiente de acceso a los recursos legalmente previstos.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Sección Primera de la Sala de lo Contencioso-Administrativo del Tribunal Superior de Justicia de Canarias, con sede en Las Palmas de Gran Canaria, de 23 de septiembre de 2011, que declaró la inadmisión del recurso de apelación núm. 52-2011, así como el Auto de 7 de marzo de 2012 que desestimó el incidente de nulidad de actuaciones promovido contra aquélla.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 aquel en el que tuvo lugar la lesión señalada, para que se dicte nueva resolución judicial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