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28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González-Trevijano, don Enrique López y López,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2343-2010, promovido por don Joan Puigcercós i Boixassa, don Josep Lluís Carod Rovira y el partido político Esquerra Republicana de Catalunya, representados por el Procurador de los Tribunales don Emilio Martínez Benítez y bajo la dirección de la Letrada doña Mélani Simón Martínez, contra la Sentencia de la Sala Primera del Tribunal Supremo de fecha 26 de enero de 2010, por medio de la cual se acuerda la estimación del recurso de casación formulado de contrario. Ha intervenido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marzo de 2010, el Procurador de los Tribunales don Emilio Martínez Benítez, en nombre y representación de don Joan Puigcercós i Boixassa, don Josep Lluís Carod Rovira y el partido político Esquerra Republicana de Catalunya (en adelante, ERC), interpuso recurso de amparo contra la resolución judicial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interpusieron una demanda civil solicitando la protección de su derecho al honor, el cual habría sido vulnerado por el periodista don Federico Jiménez Losantos y la cadena radiofónica Radio Popular, S.A., Cadena de Ondas Populares (en adelante, COPE), por las afirmaciones vertidas por el citado periodista en diversos tramos de su programa de radio “La Mañana”, los días 13, 14 y 15 de junio, 1 de julio y 18 de noviembre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declaraciones y expresiones vertidas las clasifica la demanda según quien era su destinatario y, de forma extractada, se concretan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fecha 13 de junio de 2005. “La Mañana” de la COPE, en el “Despertador” de las 6:00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Minuto 6:42: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“Carod-Rovira dice que piensa emprender acciones legales contra el Partido Popular y contra los organizadores de la manifestación del sábado en Salamanca por las amenazas de muerte que se profirieron en esa marcha contra él. El líder de Esquerra ha tachado a los populares de chulos de barrio y de franquistas sin escrúpulos y les ha acusado de hacer escarnio de la libertad y de la democracia. Asegura que acudirá a los tribunales para hacerles callar y para acabar con la impunidad con la que amparan, dice, su odio, su racismo y su xenofobia contra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fecha 13 de junio de 2.005. “La Mañana” de la COPE, en “La Tertulia” de las 8:00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Minuto 6:15: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mucha gente que ignora que ERC es un partido siempre violento, siempre golpista, cuyas juventudes, los “Escamots” desfilaban a la manera fascista con camisas verdes, que fue desde Prats de Motlló golpista”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fecha 14 de junio de 2.005 “La Mañana” de la COPE, en el “Despertador” de las 6:00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Minuto 15:44: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sé si es que piensa el ladrón que todos son de su condición y piensa que el PP también está lleno de pistoleros sin arrepentir como lo está la Esquerra Republicana,‘ y si te atreves Roviretxe, llévame a los Tribunales y vamos a repasar cuántos terroristas de Terra Lliure tienes en tu partido, con su historial y actividades. Empezando por Puigcercós; ¿era terrorista o sólo era el brazo político de los terroristas? Este Otegi de la ETA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fecha 15 de junio de 2.005. “La Mañana” de la COPE, en el “Despertador” de las 6:00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Minuto 28.49: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socios de la ETA en Perpiñán, en lugar de tener que responder de su fechoría, de por qué pactaron con la ETA de matar en Madrid y no en Barcelona, en Zaragoza y no en Lérida, en Valencia y no en Gerona, encima se permiten utilizar la justicia contra los que nos atrevemos a criticar sus fechorías. Encima presumiendo”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fecha 15 de junio de 2.005. “La Mañana“ de la COPE, en el “Despertador” de las 6:00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Minuto 7:00: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héroe de Perpiñán, el amigo de Josu Ternera”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fecha 13 de junio de 2.005. “La Mañana” de la COPE, en el “Despertador” de las 6:00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Minuto 12:14: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número 2 de Esquerra, Joan Puigcercós, ha atribuido los insultos de la manifestación del sábado a la impotencia que sufre el Partido Popular ante la fuerza de los republicanos y ha asegurado que es mejor que los populares se manifiesten a que den golpes de Estado. No obstante, les ha acusado de mantener una actitud guerra civilista.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habido una manifestación absolutamente pacífica pidiendo que no expolie el gobierno del PSOE, ¡del PSOE! no de Roviretxe creo, que no rompa el Archivo de Salamanca.”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fecha 18 de noviembre de 2.005. “La Mañana” de la COPE, en “La Tertulia” de las 8:00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Minuto 05:10: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 alegra mucho que comuniquen que Puigcercós, que era el jefe político de Terra Lliure, el Otegi de la época, ... no sé si estará reconstruyendo algún comando Madrid, no sé”.</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interpuesta por los hoy recurrentes en amparo fue desestimada por el Juzgado de Primera Instancia número 22 de Barcelona mediante Sentencia de fecha 4 de septiembre de 2006 que consideró que no hubo intromisión en el derecho al honor. Valoró el juzgador de instancia que las manifestaciones realizadas atañen a personajes públicos, de una gran repercusión mediática, y que dentro de ello se dedican a la vida política, y que las mismas, aun cuando son en extremos determinados sumamente duras, hirientes e incluso desorbitadas en su intensidad emotiva, atañen a extremos y hechos de relevancia pública relacionados con la actuación pública de sus destinatarios, por lo que da preeminencia al ejercicio de la libertad de expresión en el conflicto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dicha resolución se interpuso recurso de apelación por los demandantes, que correspondió conocer a la Sección Decimocuarta de la Audiencia Provincial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dictó Sentencia de fecha 22 de febrero de 2007, por medio de la cual, se revocó la Sentencia dictada en primera instancia declarando que la conducta de los demandados, don Federico Jiménez Losantos y la cadena de radio COPE, “constituye una intromisión ilegítima en el honor de los actores, condenando a los demandados a publicar la Sentencia en los diarios ‘Avui’ y ‘El País’, así como en las cadenas radiofónicas ‘Catalunya Radio’ y la ‘SER’, y a indemnizar a los actores en la cantidad de 60.000 €” (cantidad destinada a una fundación sin ánimo de lucro). La Audiencia Provincial destaca que la equiparación de un partido democrático y de sus dirigentes con una organización ilegal y terrorista no se puede justificar ni por la libertad de información ni por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dicha resolución se interpuso por parte de los demandados, don Federico Jiménez Losantos y la cadena de radio COPE, recurso de casación ante la Sala Primera de lo Civil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Primera del Tribunal Supremo dictó Sentencia de fecha 26 de enero de 2010 conforme a la cual se declaró haber lugar al recurso de casación otorgando prevalencia al derecho a la libertad de expresión y anulando la Sentencia de 22 de febrero de 2007 dictada por la Sección Decimocuarta de la Audiencia Provincial de Barcelona. El Tribunal Supremo descarta la vulneración del derecho al honor, pues considera que las expresiones proferidas “están en estrecha relación con los hechos denunciados, los cuales son de notorio interés general, llevados a cabo por personajes políticos y por tanto públicos, sobre cuya base procede el locutor demandado a fomentar la crítica en orden a la política antiterrorista del Gobierno y el hecho de su pasividad ante la posible reunión entre miembros del grupo terrorista e integrantes del partido político demandante, todo ello desde un marco de crítica política que si bien puede definirse como muy negativa, sin embargo, no denota un carácter insultante, vejatorio o difamatorio teniendo en cuenta el encuadre social, político y de función pública en el que se efectúa”.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que la Sentencia de 26 de enero de 2010 de la Sala Primera del Tribunal Supremo ha procedido a dar cobertura a una serie de declaraciones carentes de cualquier ápice de veracidad (infringiéndose así el deber de diligencia exigido al informante), además de ser totalmente injuriosas y ofensivas vulnerando así su derecho al honor (art.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considera que las manifestaciones del Sr. Jiménez Losantos han de incardinarse dentro de la categoría de actividad informativa, que es aquella destinada eminentemente a dar conocimiento de hechos que se entienden como verídicos. En el caso que nos ocupa, alegan los recurrentes que resulta evidente que la información dada es totalmente falsa, toda vez que no es cierto que el partido político Esquerra Republicana de Catalunya esté lleno de terroristas, no es cierto que sus componentes hayan secuestrado, disparado o amenazado de muerte, así como tampoco es cierto que se haya llegado a pacto alguno con la banda armada ETA. En este último extremo, los demandantes alegan que si bien es cierto que el Sr. Carod Rovira mantuvo una entrevista con miembros de la organización ETA, la misma no se hizo con el objetivo de que los terroristas no atentaran en Catalunya y sí en otros lugares, como intenta hacer creer el periodista.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según el escrito de los recurrentes, las expresiones empleadas tampoco podrían verse amparadas por el derecho a la libertad de expresión, reconocido también en el art. 20 CE, toda vez que el periodista formula opiniones utilizando afirmaciones insultantes, insinuaciones insidiosas y vejaciones innecesarias para el recto ejercicio de la libertad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las declaraciones formuladas por el Sr. Jiménez Losantos, suponen una intromisión ilegítima en su derecho al honor, al exceder las mismas de los límites permisibles y tolerables al amparo del ejercicio de los derechos de expresión, crítica e información reconocidos en el artículo 20 de la Constitución Española. Los recurrentes señalan el ánimo y el talante eminentemente ofensivo y difamatorio del periodista demandado, ajeno al contenido de la información, habiendo realizado las expresiones denunciadas con un propósito de crear crispación y originar una opinión pública en contra de ERC, de sus dirigentes, de sus miembros e incluso de sus simpatizantes.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subrayan que en caso de conflicto entre el derecho al honor y el derecho a la libertad de expresión e información, este Tribunal ha establecido una serie de directrices que han de ser tenidas en cuenta a la hora de resolver la controversia, siendo estas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delimitación de la colisión entre tales derechos tiene que hacerse caso por caso y sin fijar apriorísticamente los límites entre ellos. Contrariamente, el Tribunal Supremo en la Sentencia impugnada refuerza, según la demanda de amparo, la prevalencia de los derechos reconocidos en el art. 20 CE, argumentando que en este caso no nos encontramos ante una colisión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comprobación ha de llevarse a cabo teniendo en cuenta la posición prevalente, no jerárquica o absoluta, que sobre los derechos de la personalidad del art. 18 CE ostenta el derecho a la libertad de información del art. 20.1 d) CE, en función de su doble carácter de libertad individual y garantía institucional de una opinión pública libre, siempre que la información transmitida sea cierta y esté referida a asuntos de relevancia pública que son de interés general por las materias a que se refieren y por las personas que en ellas intervienen. En el presente caso, según la demanda de amparo, la conducta del informador (Sr. Jiménez Losantos) no responde al ejercicio de un derecho constitucional, toda vez que no ha sido comprobado, según los cánones de profesionalidad informativa, la veracidad; de sus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Cuando la libertad de expresión e información se quiere realizar sobre ámbitos que pueden afectar a otros bienes constitucionales, como son el honor o la intimidad, es preciso que su proyección sea legítima y que lo que se haya informado sea de interés público. Según la demanda de amparo, el informador aprovecha un acto en el que tuvo intervención uno de los recurrentes para descalificar, insultar, y dar informaciones falsas sobre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Tal relevancia comunitaria, y no la simple satisfacción de la curiosidad ajena, con frecuencia mal orientada e indebidamente fundamentada, es lo único que puede justificar la exigencia de que se asuman aquellas perturbaciones o molestias provocadas por la difusión de una determinada noticia, y reside en dicho criterio, por tanto, el elemento final de la valoración para dirimir, en estos supuestos, el conflicto entre el honor y la intimidad, por una parte, y la libertad de información y expresión, por otro. En este caso, según la demanda de amparo, el Sr. Jiménez Losantos, con sus declaraciones no hace más que mostrar su personal menosprecio respecto a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libertad de información y de expresión no puede justificar la atribución a una persona, identificada con su nombre y apellidos, o de alguna forma que su identificación no deje lugar a dudas, de hechos que la hagan desmerecer del público, dejando a un lado las costumbres sociales del momento. Esto es lo que habría hecho en repetidas ocasiones, según la demanda de amparo, el Sr. Jiménez Losantos en su programa radiofónico, calificando a los recurrentes de basura, majaderos y terroristas.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los recurrentes que las manifestaciones realizadas por el periodista, no defienden ningún tipo de interés colectivo legítimo, no pretenden informar a la opinión pública de la ineptitud profesional o de los comportamientos incorrectos de personajes públicos y políticos, sino que van más allá del derecho a la libertad de expresión, información y crítica reconocidos en el artículo 20 de la Carta Magna.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la demanda de amparo recordando, que las expresiones realizadas se efectuaron a través de un medio de comunicación, como es la radio, más concretamente en la cadena radiofónica COPE y que el periodista demandado, en sus programas radiofónicos da como cierto un “pacto” inexistente, puesto que la finalidad de la entrevista del Sr. Carod era la de ayudar a contribuir al cese de la lucha armada, sin haber llegado a ningún pacto y habiendo actuado el demandante dentro de la legalidad y con criterios democráticos. Reiterando a continuación que en ningún caso pueden ser consideradas expresiones protegidas por la libertad de opinión las expresiones formal y evidentemente injuriosas y vejatorias que, además, resultan innecesarias y no tienen nada que ver con la crítica, por dura que sea, de una conducta, sino que aparecen como meras exteriorizaciones de sentimientos personales ajenos a la información sobre hechos o la formación de una opinión pública responsable.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finalizan solicitando que el Tribunal Constitucional declare que la conducta de don Federico Jiménez Losantos y la cadena de radio COPE, constituye una intromisión ilegítima en su derecho al honor. Y solicitan que este Tribunal les restablezca en la integridad de su derecho declarando la nulidad de la Sentencia de 26 de enero de 2010, dictada por la Sala Primera del Tribunal Supremo, y, como consecuencia, condene a don Federico Jiménez Losantos y a la cadena de radio COPE a la publicación de la Sentencia en el diario “Avui”, y “El País”, así como en las cadenas radiofónicas “Catalunya Radio” y “cadena SER”, igualmente solicitan ser indemnizados con la suma de 60.000 €.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19 de mayo de 2011, acordó admitir a trámite la demanda de amparo. Asimismo, en aplicación de lo dispuesto en el art. 51 de la Ley Orgánica del Tribunal Constitucional (LOTC), se acordó dirigir atenta comunicación a la Sala de lo Civil del Tribunal Supremo, a la Sección Decimocuarta de la Audiencia Provincial de Barcelona y al Juzgado de Primera Instancia núm. 22 de Barcelona, a fin de que, en plazo que no exceda de diez días, remitieran respectivamente certificación o fotocopia adverada de las actuaciones correspondientes al recurso de casación 783-2007, al rollo de apelación 892-2006 y al procedimiento ordinario 976-2005.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Posteriormente, mediante diligencia de ordenación de la Secretaría de Justicia de la Sala Segunda de este Tribunal, de fecha 31 de enero de 2012, se tuvo por personado y parte en el procedimiento al Procurador don Manuel Lanchares Perlado, en nombre y representación de don Federico Jiménez Losantos y de la cadena radiofónica COPE y se procedió a dar vista de las actuaciones recibidas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don Federico Jiménez Losantos y de la cadena radiofónica COPE presentó su escrito de alegaciones con fecha de registro de este Tribunal de 20 de febrero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solicita, en primer lugar, la inadmisión del recurso de amparo por no haberse instado por los recurrentes, respecto de la Sentencia de 26 de enero de 2010 de la Sala de los Civil del Tribunal Supremo, a la que atribuyen la violación de sus derechos fundamentales en cuanto revoca la dictada por la Audiencia Provincial de Barcelona, un incidente de nulidad de actuaciones, previsto en el art. 241 de la Ley Orgánica del Poder Judicial, según redacción dada por Ley Orgánica 6/2007, de 24 de mayo. En apoyo de su tesis, los recurrentes traen a colación la doctrina fijada en los AATC 10/2010 y 200/2010.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las alegaciones de los recurrentes procede el escrito de la representación procesal de don Federico Jiménez Losantos y de la cadena radiofónica COPE a subrayar que para que resulte constitucionalmente amparado el derecho a la libertad de información (con más motivo el de opinión) se exige que se esté ante asuntos de interés general o relevancia pública y el previo contraste de los hechos que analiza con datos objetivos.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primer requisito, considera el escrito de los demandados que es evidente que se está ante asuntos de interés general o relevancia pública. Para los demandados la fundamentación de la Sentencia de la Sala de lo Civil del Tribunal Supremo es irreprochable y la circunstancia de que el Presidente en funciones de la Generalitat Sr. Carod Rovira, en secreto y sin habilitación de ningún órgano oficial y sin competencia para representar en el exterior a ninguna parte del territorio del Estado ni con habilitación alguna para negociar con terroristas, se fuera a Perpiñán a reunirse con los miembros de una banda de criminales a discutir sobre el futuro de Cataluña, es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requisito, el previo contraste de los hechos que se analizan en las opiniones vertidas con datos objetivos, ha sido exhaustivo. El Sr. Carod Rovira, ocupando la Presidencia, en funciones, de la Generalitat de Catalunya, se reunió los días 3 y 4 de octubre de 2004, con miembros de la jefatura de la banda terrorista ETA. Los demandados reproducen un escrito del diario “ABC” de 30 de enero de 2004 en el que se afirmaba que la finalidad del encuentro fue llegar a un acuerdo con los terroristas para que no atentaran en Cataluña, a cambio de hacer pública una declaración en la que abogaría por el derecho de autodeterminación de los pueblos del Estado. En cuanto a la información sobre el ingreso de terroristas de Terra Lliure en ERC el escrito de los demandados se remite a la propia página web de ERC, donde se indicaría que en 1991 “a raíz de la evolución y clarificación del panorama político, Terra Lliure se replantea su estrategia abandonando la lucha armada e impulsando el ingreso a ERC de sus militantes y de buena parte de los que formaban Catalunya Lliure”.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escrito de los demandados señalando que no hay en la crítica realizada la menor referencia a circunstancia personal alguna de los recurrentes, sino que la crítica se refiere a la actuación de relevancia pública de sujetos que desempeñan cargos públicos y que, en esa exclusiva medida, están expuestos a la crítica, por dura que sea, de su actuación en el desempeño del cargo. Se ejerce la libertad de expresión respecto de quien, a la sazón, ocupaba una altísima responsabilidad institucional y se reunió con una banda terrorista y de otro, no hay nada, que no se refiera (empleando las palabras del Tribunal Supremo) al ejercicio de sus funciones. Respecto de los personajes políticos o con proyección pública existe una muy consolidada jurisprudencia que entiende que, cuando se informa u opina libremente y con toda su extensión, respecto de su actividad no se quebranta su dignidad ni su fama ni se atenta contra su propia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los demandados recuerda la doctrina del Tribunal Constitucional, con amplia cita del contenido de la STC 9/2007, de 15 de enero, que en su fundamento jurídico 4 establece que “el artículo 20 de la Norma fundamental, además de consagrar el derecho a la libertad de expresión y a comunicar o recibir libremente información veraz, garantiza un interés constitucional: la formación y existencia de una opinión pública libre, garantía que reviste una especial trascendencia ya que, al ser una condición previa y necesaria para el ejercicio de otros derechos inherentes al funcionamiento de un sistema democrático, se convierte, a su vez, en uno de los pilares de una sociedad libre y democrática. Para que el ciudadano pueda formar libremente sus opiniones y participar de modo responsable en los asuntos públicos, ha de ser también informado ampliamente de modo que pueda ponderar opiniones diversas e incluso contrapuestas. En este sentido se ha manifestado este Tribunal desde su STC 6/1981, de 16 de marzo, al poner reiteradamente de manifiesto que el derecho a la información no sólo protege un interés individual, sino que entraña ‘el reconocimiento y la garantía de una institución política fundamental, que es la opinión pública, indisolublemente ligada con el pluralismo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según los demandados, la Sentencia expresa una serie de circunstancias que deben ponderarse a la hora de concretar los límites relativos al derecho al honor y que, en extracto, serían los siguientes: a) Si el juicio crítico o la información divulgada acerca de la conducta profesional incluye calificativos formalmente injuriosos o innecesarios para el mensaje que desea trasmitir. b) El carácter de personaje público del sujeto sobre el que se emite la crítica u opinión, especialmente si es o no titular de un cargo público. c) El juicio sobre la relevancia pública del asunto. d) El contexto en el que se producen las manifestaciones y si contribuyen o no a la formación de la opinión pública libre.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primera circunstancia el escrito de los demandados señala que el periodista nunca se ha referido a los entonces demandantes y ahora recurrentes en amparo en términos injuriosos o innecesarios para el mensaje que deseaba transmitir. Y ello porque nunca ha entrado a valorar la esfera íntima y personal de éstos. Es cierto que las expresiones utilizadas por el Sr. Jiménez Losantos son muy duras pero siempre se han enderezado a enjuiciar la labor política, y por tanto pública, de los actores. Nada de lo dicho supone una desconsideración respecto de los recurrentes en cuanto a su aspecto físico, vida personal y familiar, costumbres o hábitos privados o cualesquiera otras circunstancias personales que, por referirse a parcelas carentes de la menor relevancia pública, aquellos mantienen perfectamente incólumes a toda crítica o injerencia, por la protección que a todos dispensa lo dispuesto en el artículo 18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demandados es constitucionalmente legítimo hacer un juicio de la conducta públicamente relevante de quien desempeña un cargo destacado en el Gobierno de la Generalitat de Catalunya o de quién es secretario general de un partido político. Opinando sobre dicha conducta, el periodista ha criticado a los actores en términos extraordinariamente severos, pero referidos a la conducta, públicamente relevante y de indudable interés social, de los actores y sin referir las descalificaciones a parcelas de los mismos que a nadie interesan por carecer del trascendente presupuesto de la relevancia pública que autoriza, cuando proceda, la crítica descarnada.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fundamentar sus afirmaciones recuerda el escrito de los demandados la STC 105/1990, de 6 de junio, donde el Tribunal afirmó que “una cosa es efectuar una evaluación personal, por desfavorable que sea de una conducta (evaluación que se inserta en el derecho de libre expresión y que a veces es de difícil o imposible separación de la mera información) y otra cosa muy distinta es emitir expresiones, afirmaciones, o calificativos claramente vejatorios desvinculados de esa información, y que resultan proferidos gratuitamente, sin justificación alguna, en cuyo caso cabe que nos hallemos ante la mera descalificación, o incluso el insulto y sin la menor relación con la formación de una opinión pública libre” y aplicando la doctrina sentada en tal Sentencia, se afirma por los demandados que nada se dijo respecto de los recurrentes que no estuviera en intima conexión con la conducta pública reprobada. Para los demandados habría intromisión ilegítima en su derecho al honor, si además de denunciar su proceder, se hubiese hecho alusión a rasgos físicos de sus personas que nada tienen que ver con lo primero, cualidades intelectuales poco favorables o a conductas de naturaleza privada y, por lo tanto, excluidas del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demandados la crítica puede ser penosa, por vehemente, descarnada o cáustica que la misma resulte, pero, en la medida en que se circunscribe a un hecho de relevancia pública (tanto es así que forzó la dimisión de uno de los actores) están obligados a soportarla.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escrito de los demandados afirmando que los partidos políticos estarían excluidos del ámbito de protección derivado del reconocimiento constitucional del derecho al honor (art. 18.1 CE). A tal efecto, traen a colación la doctrina establecida en la STC 107/1988, afirmando que el Tribunal Constitucional ha restringido la protección que dispensa el art. 18 CE a las personas físicas, por lo que a fortiori habrá que excluir de esa protección a los partidos políticos, por cuanto éstos, como cauce institucional de participación en los asuntos públicos, son entidades paradigmáticamente públicas en las que no es concebible la existencia de parcela alguna perteneciente a una conducta privada carente de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escrito solicitando que se inadmita la demanda de amparo o subsidiariamente se desestime.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21 de febrero de 2012, interesó que se estimara el amparo solicitado. Tras exponer los antecedentes de la cuestión, entra a delimitar el objeto del amparo, constatando que la demanda de amparo se dirige contra la Sentencia de la Sala Primera del Tribunal Supremo, de fecha 26 de enero de 2010, al estimar que la misma habría vulnerado el derecho fundamental al honor (art. 18.1 CE)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a diferencia de lo que se sostiene en la Sentencia de casación, nos encontramos ante un supuesto de colisión de derechos fundamentales. Concretamente entre el derecho al honor (art. 18.1 CE) y el derecho a la libertad de expresión [arts. 20.1 a) y 20.4 CE] y aunque los demandantes de amparo aluden, también, al derecho a la libertad de información, al denunciar que la misma no cumplía la condición de veracidad constitucionalmente exigible, en realidad las expresiones proferidas en el programa radiofónico que dirigía el demandado se incardinarían dentro del ejercicio de la libertad de expresión, al tratarse de la exteriorización de juicios de valor, ideas y de opiniones personales. El Ministerio Fiscal subraya que dicha precisión tiene relevancia en la medida en que resulta intrascendente el requisito de la acreditación de la veracidad de las afirmaciones y expresiones llevadas a cabo por el demandado y que los juicios de valor y las opiniones ocupan un lugar preferente y predominante en el mensaje emitido, al igual que las imputaciones que lleva a cabo el periodista demandado, por lo que el enjuiciamiento constitucional debería realizarse desde el canon propio de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procede el escrito del Ministerio Fiscal a rechazar el óbice de admisibilidad alegado por los demandados, pues, a su juicio, se ha respetado la naturaleza subsidiaria del recurso de amparo, ya que la parte demandante de amparo denunció en la primera instancia la vulneración del derecho al honor, que es el núcleo esencial del recurso de amparo presentado, interponiendo recurso de apelación contra la Sentencia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Ministerio Fiscal examina la objeción que plantean los demandados acerca de la no titularidad del derecho al honor por parte del partido político Esquerra Republicana de Catalunya (ERC) y considera aplicable al caso la doctrina recogida en la STC 139/1995, de 26 de septiembre, que declara, en su fundamento jurídico 5, que “el significado del derecho al honor ni puede ni debe excluir de su ámbito de protección a las personas jurídicas. Bien es cierto que este derecho fundamental se encuentra en íntima conexión originaria con la dignidad de la persona que proclama el art. 10.1 CE. Pero ello no obsta para que normativamente se sitúe en el contexto del art. 18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análisis del fondo del asunto, el Ministerio Fiscal no comparte la afirmación que lleva a cabo la Sala Primera del Tribunal Supremo en la Sentencia objeto de impugnación, cuando niega que se trate de un supuesto de colisión de derechos y recuerda la doctrina constitucional que identifica cuatro criterios relevantes para llevar cabo la ponderación entre los dos derechos fundamentales en conflicto, con arreglo a la doctrinas de las SSTC 11/2000, FJ 8, y 160/2003, FJ 4, que se puede concretar en los siguientes puntos: a) El juicio sobre la relevancia pública del asunto. b) El carácter de personaje público del sujeto sobre el que se emite la crítica u opinión, especialmente si es titular o no de un cargo público. c) El contexto en el que se producen las manifestaciones enjuiciables. d) Si las manifestaciones contribuyen o no a la formación de una opinión pública libre.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dichos criterios debe llevarse a cabo a la luz de las concretas circunstancias concurrentes en el caso objeto de enjuiciamiento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el examen de las circunstancias del caso, singularmente del contenido de las manifestaciones, opiniones y juicios de valor emitidos por el periodista demandado, permite concluir que las mismas no estaban amparadas por un ejercicio constitucionalmente legítimo de la libertad de expresión y constituyeron una intromisión ilegítima en el derecho al honor de los demandantes (art. 18.1 CE) y afirma que el escrutinio público al que debe someterse la actividad política de los representantes elegidos democráticamente ampara el ejercicio de un derecho de crítica de sus concretas actuaciones y, por tanto, de abierta discrepancia político-ideológica. Sin embargo, ello no supone que quien desempeña dichos cargos públicos o de responsabilidad política quede despojado totalmente, en el contexto de un debate público crítico, de la protección constitucional que deriva de su derecho al honor, sino que simplemente la tolerancia a la crítica debe ser mayor que para el caso de simples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Ministerio Fiscal no cuestiona la legitimidad del periodista demandado para comentar el hecho noticiable, ni tampoco para, al hilo del mismo, criticar y cuestionar con dureza y vehemencia la actuación del demandante Sr. Josep-Lluís Carod Rovira, pues dicha crítica tendría plena cobertura constitucional y no podría ser objeto de ningún tipo de censura. Ahora bien, la información sobre el hecho noticiable y la reacción crítica que generó no pueden ser utilizadas como coartadas para legitimar ni justificar el empleo de opiniones, afirmaciones, expresiones o juicios de valor, que son absolutamente denigrantes y vejatorias para sus destinatarios.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ejercicio legítimo a disentir y criticar las posiciones políticas mantenidas por el Gobierno y los demandantes de amparo no autoriza, según el Ministerio Fiscal, a utilizar expresiones y verbalizar juicios de valor totalmente despectivos e injuriosos, dirigidos no sólo contra los demandantes de amparo sino, de forma generalizada e indiscriminada, contra los cuadros dirigentes de un partido político, así como contra sus militantes, afiliados y simpatizantes y ello le lleva a concluir que las expresiones fueron totalmente innecesarias y, en este punto, trae a colación lo afirmado en la Sentencia del Tribunal Europeo de Derechos Humanos, caso Lindon, Otchakovsfa-Laurens y July c. Francia, de 22 octubre 2007, §57. El Fiscal concluye interesando de este Tribunal que se dicte Sentencia otorgando el amparo solicitado por vulneración del derecho al honor (art. 18.1 CE)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recurrentes de conformidad con el art. 52.1 LOTC presentaron escrito de alegaciones el 1 de marzo de 2012 y niegan la necesidad del planteamiento del incidente de nulidad de actuaciones, toda vez que la vulneración del derecho fundamental al honor, no lo produce ex novo la resolución del Tribunal Supremo, sino que dicha vulneración ya había sido producida por una resolución anterior, cuyos argumentos hace suyos la Sentencia de la Sala de lo Civil del Tribunal Supremo de fecha 26 de enero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desarrollan algunos de los argumentos contenidos en la demanda reiterando que la Constitución no ampara el derecho al insulto y cuando lo que sucede, como en el presente caso, es que se está ante conductas que no pueden considerarse comprendidas en los límites de las libertades o derechos garantizados por la Constitución, la mención al contexto en el que dichas conductas se producen resulta irrelevante. Esto es, en ningún caso pueden ser consideradas expresiones protegidas por la libertad de opinión las expresiones formal y evidentemente injuriosas y vejatorias que, además, resultan innecesarias para la expresión de la opinión o crítica que merezca el aludido por ellas aunque se trate de un personaje público o con notoriedad pública, pues de lo contrario se estaría lisa y llanamente privando del derecho al honor al ofendido, dando lugar al absurdo de que determinadas personas no tendrían derecho al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no resulta concebible que las graves manifestaciones realizadas por el demandado, se traten como ideas y opiniones cuando, resulta muy claro que por parte del periodista demandado hay una clara y evidente pretensión de difundir hechos que son noticiables, y lo que está haciendo es comunicarlos.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los recurrentes afirman que a tenor de la jurisprudencia constitucional (STC 139/1995, de 26 de septiembre, reiterada luego en la STC 183/1995, de 11 de diciembre), las personas jurídicas son titulares del derecho al honor proclamado en el art. 18 1 CE y, por tanto, y al igual que las personas físicas, para recabar la tutela jurisdiccional del mismo pueden valerse de las vías procesales previstas en el art. 53.2 CE, y en la legislación de desarrollo de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mayo de 2014 se señaló para deliberación y fallo de la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dictada el 26 de enero de 2010 por la Sala de lo Civil del Tribunal Supremo, que estima el recurso de casación interpuesto contra la Sentencia dictada por la Sección Decimocuarta de la Audiencia Provincial de Barcelona y la revoca, declarando la conformidad a derecho de la Sentencia del Juzgado de Primera Instancia núm. 22 de Barcelona que consideró que no hubo intromisión en el derecho al honor de los hoy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aducen la vulneración de su derecho al honor. El Ministerio Fiscal interesa la estimación del amparo solicitado y los demandados se oponen a la prosperabilidad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parte demandada en este proceso de amparo opone como óbice procesal la falta de agotamiento de la vía judicial previa, en concreto, y con base en la doctrina del ATC 200/2010, de 21 de diciembre, por no haberse interpuesto por los recurrentes incidente de nulidad de actuaciones contra la Sentencia de la Sala de lo Civil del Tribunal Supremo, con carácter previo a la interposición del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debe ser rechazada por un doble motivo, el primero porque la conclusión a la que llegó el ATC 200/2010 al exigir en determinados supuestos la interposición del incidente de nulidad de actuaciones como condición para poder considerar cumplido el requisito del agotamiento de la vía judicial previa, ha sido revisado por la STC 216/2013, de 19 de diciembre, que ha establecido que incluso cuando la vulneración del derecho se produjo en la última Sentencia, “cuando el objeto del proceso consista en el estudio de la lesión directa del derecho, como es el caso del derecho al honor o la intimidad, el reconocimiento de su lesión, o el no reconocimiento con la consecuente lesión del derecho a la libertad de expresión o de prensa, consecuencia de la revocación de las Sentencias de las instancias previas, no requiere la necesaria interposición del incidente de nulidad, al estar ayuno de los fines para los que fue previsto, puesto que consistiría en la pretensión de una reconsideración sobre el fondo de la resolución con argumentos semejantes a los ya empleados en la vía judicial. Todo lo expuesto supone un cambio claro de criterio respecto a la doctrina desarrollada en el ATC 200/2010” [STC 216/2013, FJ 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para rechazar la alegación procesal planteada por la parte demandada sería que la doctrina que se recogía en el ATC 200/2010, y que ha sido modificada por la STC 216/2013, concernía a un supuesto distinto del que aquí se ha producido. En efecto, tal como recuerda igualmente la STC 216/2013, “el ATC 200/2010 daba respuesta a una situación muy concreta y sin vocación de aplicación extensiva: cuando la ‘vulneración’ [concepto éste delimitador del ámbito objetivo del incidente de nulidad, por mandato expreso del art. 241.1 de la Ley Orgánica del Poder Judicial (LOPJ)] del derecho fundamental cuya protección se impetra en amparo por la parte recurrente (no otro derecho, ni por otra persona), tiene lugar en virtud de la última resolución que cierra la vía judicial y no antes. Situación que puede determinar la necesidad del incidente no solamente respecto de la lesión de derechos procesales del art. 24 CE, sino también y de manera novedosa la de los derechos fundamentales sustantivos, a partir de la reforma del art. 241 LOPJ por la disposición final primera de la Ley Orgánica 6/2007, de 24 de mayo, que amplió su cobertura a todos los derechos del art. 53.2 CE” [FJ 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examinado, el derecho al honor invocado en amparo por los recurrentes no fue reparado por la Sentencia del Juzgado de Primera Instancia núm. 22 de Barcelona, al considerar prevalente la protección del derecho a la libertad de expresión. Tras un pronunciamiento en sentido inverso de la Audiencia Provincial de Barcelona en el recurso de apelación promovido entonces por los demandados, la Sala de lo Civil del Tribunal Supremo casa la Sentencia de segunda instancia y, al revocarla y entrar a enjuiciar el fondo, confirma y hace suya “con todos sus pronunciamientos la sentencia dictada por el Juzgado de Primera Instancia número 22 de Barcelona”. En tales condiciones no es posible afirmar, por tanto, que se trate de una lesión atribuible ex novo a la Sentencia que cierra la vía judicial previa al amparo, ni que tal lesión “no haya podido denunciarse antes de recaer resolución que ponga fin al proceso”, en los términos del art. 241.1 in fine de la Ley Orgánica del Poder Judicial (LOPJ), para la exigencia del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carácter subsidiario del recurso de amparo ha quedado sobradamente garantizado, pues el asunto pasó por tres instancias judiciales, en cada una de las cuales hubo ocasión de examinar las alegadas lesiones de derechos fundamentales y no cabe sino concluir que el recurrente no estaba obligado a promover, además, el incidente de nulidad de actuaciones del art. 241.1 LOPJ frente a la Sentencia de casación impugnada. Dicho en otros términos, la interposición del incidente de nulidad no puede considerarse exigible en casos como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de inadmisibilidad opuesta por ese motivo debe ser, en consecuencia,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adecuado tratamiento de este recurso requiere que se analice, en primer lugar, la alegación planteada por la parte demandada relativa a que los partidos políticos estarían excluidos del ámbito de protección derivado del reconocimiento constitucional del derecho al honor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en el presente caso este Tribunal entiende que concurre el requisito de la especial trascendencia constitucional [art. 50.1 b) de la Ley Orgánica del Tribunal Constitucional] al apreciar que las cuestiones suscitadas en este recurso de amparo permiten perfilar y aclarar algunos aspectos de la doctrina constitucional en relación con la titularidad del derecho al honor de un tipo concreto de personas jurídicas como son los partidos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de este Tribunal, aunque el honor es un valor referible a personas individualmente consideradas, el derecho a la propia estimación o al buen nombre o reputación en que consiste, no es patrimonio exclusivo de las mismas y dada la propia sistemática constitucional, el significado del derecho al honor ni puede ni debe excluir de su ámbito de protección a las personas jurídicas. Bien es cierto que este derecho fundamental se encuentra en íntima conexión originaria con la dignidad de la persona que proclama el art. 10.1 CE. Pero ello no obsta para que normativamente se sitúe en el contexto del art.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al ámbito de la protección constitucional del derecho al honor, la STC 214/1991, de 11 de noviembre, FJ 6, expresaba que “el significado personalista que el derecho al honor tiene en la Constitución no impone que los ataques o lesiones al citado derecho fundamental, para que tengan protección constitucional, hayan de estar necesariamente perfecta y debidamente individualizados ad personam, pues, de ser así, ello supondría tanto como excluir radicalmente la protección del honor de la totalidad de las personas jurídicas, incluidas las de substrato personalista, y admitir, en todos los supuestos, la legitimidad constitucional de los ataques o intromisiones en el honor de personas, individualmente consideradas, por el mero hecho de que los mismos se realicen de forma innominada, genérica o imprecisa.”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evidente, pues, que, a través de los fines para los que cada persona jurídica privada ha sido creada, puede establecerse un ámbito de protección de su propia identidad y en dos sentidos distintos: tanto para proteger su identidad cuando desarrolla sus fines, como para proteger las condiciones de ejercicio de su identidad, bajo las que recaería el derecho al honor. En tanto que ello es así, “la persona jurídica también puede ver lesionado su derecho al honor a través de la divulgación de hechos concernientes a su entidad, cuando la difame o la haga desmerecer en la consideración ajena (art. 7.7 de la Ley Orgánica 1/1982)” (STC 139/1995, de 26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la doctrina reproducida, no cabe excluir a los partidos políticos de la protección que dimana del derecho al honor frente a aquellas afirmaciones y expresiones que los difamen o los hagan desmerecer en la consideración ajena. Así lo ha entendido el Tribunal Europeo de Derechos Humanos al aceptar que la protección de la reputación y el honor (art. 8 del Convenio europeo de derechos humanos) se predique también respecto de los partidos políticos (vid. STEDH caso Lindon, Otchakovsky-Laurens y July c. Francia, de 22 octubre 2007, §§ 42, 44, 47 y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será si el grado de tolerancia a la crítica debe ser mayor en el caso de los partidos políticos, en razón del papel fundamental que les asigna la Constitución como instrumento esencial para la participación política y, consecuentemente, para la formación y existencia de una opinión pública libre. Pero tan importante papel debe tener como contrapartida la posibilidad de que los partidos políticos deban soportar que se les valore y se les critique por parte de la opinión pública y los medios de comunicación, lo que supone también una protección constitucional dispensada por el reconocimiento de su derecho al honor, dentro de nuestro sistema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fondo de la cuestión controvertida, ésta se centra en determinar si el Tribunal Supremo (y antes el Juzgado de Primera Instancia núm. 22 de Barcelona) ha realizado una adecuada ponderación de los derechos fundamentales implicados, partiendo de la precisión inicial, tal y como hemos reiterado, que la función de este Tribunal en los casos de colisión de derechos fundamentales sustantivos no se limita a examinar la suficiente motivación de las resoluciones judiciales frente a los que se demanda su amparo desde el prisma del art. 24 CE, pues en el ejercicio de su competencia como garante máximo de los derechos fundamentales, el Tribunal Constitucional, en supuestos como el presente, debe resolver el eventual conflicto entre el derecho a comunicar información veraz o el de expresarse libremente y el derecho al honor, determinando si, efectivamente, se han vulnerado aquellos derechos atendiendo al contenido que constitucionalmente corresponda a cada uno de ellos (por todas, STC 50/2010, de 4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examinado, para delimitar los términos de la controversia que se nos presenta, es preciso, con carácter preliminar, concretar ante cuál de las libertades recogidas en el art. 20 CE nos encontraríamos en el presente supuesto siguiendo los criterios de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viene distinguiendo, desde la STC 104/1986, de 17 de julio, entre el derecho que garantiza la libertad de expresión, cuyo objeto son los pensamientos, ideas y opiniones (concepto amplio que incluye las apreciaciones y los juicios de valor) y el derecho a comunicar información, que se refiere a la difusión de aquellos hechos que merecen ser considerados noticiables. Esta distinción entre pensamientos, ideas y opiniones, de un lado, y comunicación informativa de hechos, de otro, tiene una importancia decisiva a la hora de determinar la legitimidad del ejercicio de esas libertades, pues mientras los hechos son susceptibles de prueba, las opiniones o juicios de valor, por su misma naturaleza, no se prestan a una demostración de exactitud, y ello hace que al que ejercita la libertad de expresión no le sea exigible la prueba de la verdad o diligencia en su averiguación, que condiciona, en cambio, la legitimidad del derecho de información por expreso mandato constitucional, que ha añadido al término “información”, en el texto del art. 20.1 d) CE, el adjetivo “veraz” (SSTC 278/2005, de 7 de noviembre, FJ 2; 174/2006, de 5 de junio, FJ 3; 29/2009, de 26 de enero, FJ 2, y 50/2010,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Tribunal ha subrayado que en los casos reales que la vida ofrece no siempre es fácil separar la expresión de pensamientos, ideas y opiniones de la simple narración de unos hechos, pues a menudo el mensaje sujeto a escrutinio consiste en una amalgama de ambos, y la “expresión de pensamientos necesita a menudo apoyarse en la narración de hechos y, a la inversa, la comunicación de hechos o de noticias no se da nunca en un estado químicamente puro y comprende, casi siempre, algún elemento valorativo o, dicho de otro modo, una vocación a la formación de una opinión” (SSTC 6/1988, de 21 de enero, FJ 5; 174/2006, FJ 3; 29/2009, FJ 2; y 50/2010,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la doctrina precedente a la cuestión planteada, la emisión de valoraciones aparece indisolublemente unida a la atribución de unos hechos de carácter noticiable consistentes en la descripción de la reunión en Perpiñán de un dirigente de Esquerra Republicana de Catalunya, que desempeñaba el cargo de Vicepresidente del Gobierno de Catalunya y en ese preciso momento ostentaba la Presidencia en funciones de éste, con representantes del grupo terrorista 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los recurrentes aducen en el escrito de demanda que el periodista afirma repetidamente, de forma inveraz, que en la citada reunión se concertó un pacto en virtud del cual ETA no atentaría en el territorio de Catalunya, y sí en otros territorios, de lo cual se colige una clara intencionalidad del periodista demandado para atentar contra la ideología política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debe indicarse que, incluso desde el canon propio de la libertad de expresión, cuando una declaración equivale a un juicio de valor, debe basarse en una base factual suficiente como indica la STEDH de 22 de octubre de 2007 (caso Lindon y otros contra Francia, ya citada) y en este caso es un hecho admitido que se celebró efectivamente la reunión en Perpiñán en enero de 2004 y entre otras conjeturas que se trasladaron a la opinión pública por algún medio de comunicación, una de ellas era que se había alcanzado el pacto que se indica por el demandado, pues así fue publicado en el diario “ABC” en la edición impresa de 30 de enero de 2004. Por tanto, los hechos que apoyan el juicio de valor del periodista tenían una base efectiva que cabe considerar suficiente y eran conocidos del público en general, pero al tratarse de un juicio crítico o valoración personal de aquellos hechos, y al realizarse tal juicio más de un año y medio después de que se hubiesen producido y de que se hubiese informado ampliamente de tales eventos por los medios de comunicación, su enjuiciamiento deberá efectuarse con sometimiento al canon propio de la libertad de expresión, y no al canon de la veracidad exigida constitucionalmente al derecho a comunicar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afirmaciones del periodista constituyen una crítica política fundada en hechos, pero a la postre un juicio de valor que debe examinarse a la luz de la libertad de expresión, pues según la jurisprudencia constitucional, la confluencia conflictiva entre el derecho a la libertad de expresión y el derecho al honor debe resolverse a través de un análisis de ponderación en el que ha de tomarse en cuenta la peculiar dimensión institucional de la libertad de expresión y la necesidad de que ésta goce de un amplio cauce para el intercambio de ideas y opiniones que afecten a la organización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efecto, de acuerdo con nuestra jurisprudencia “el art. 20 de la Norma fundamental, además de consagrar el derecho a la libertad de expresión y a comunicar o recibir libremente información veraz, garantiza un interés constitucional: la formación y existencia de una opinión pública libre, garantía que reviste una especial trascendencia ya que, al ser una condición previa y necesaria para el ejercicio de otros derechos inherentes al funcionamiento de un sistema democrático, se convierte, a su vez, en uno de los pilares de una sociedad libre y democrática. Para que el ciudadano pueda formar libremente sus opiniones y participar de modo responsable en los asuntos públicos, ha de ser también informado ampliamente de modo que pueda ponderar opiniones diversas e incluso contrapuestas.” (STC 235/2007, de 7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sentido similar, el Tribunal Europeo de Derechos Humanos, desde la Sentencia  caso Handyside c. Reino Unido, de 7 de diciembre de 1976, ha reiterado que la libertad de expresión constituye uno de los fundamentos esenciales de una sociedad democrática y una de las condiciones primordiales de su progreso (SSTEDH casos Castells c. España, de 23 de abril de 1992, § 42, y Fuentes Bobo c. España, de 29 de febrero de 2000, § 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afirmado este Tribunal, sin comunicación pública libre quedarían vaciados de contenido real otros derechos que la Constitución consagra y absolutamente falseado el principio de legitimidad democrática que enuncia el art. 1.2 CE, que es la base de toda nuestra ordenación jurídico-política (por todas STC 6/1981, de 16 de marzo; en el mismo sentido SSTC 20/1990, de 15 de febrero, y 336/1993, de 15 de noviembre). La libertad de expresión aparece así “como uno de los fundamentos indiscutibles del orden constitucional español, colocada en una posición preferente y objeto de especial protección” (STC 101/2003, de 2 de junio, FJ 3), y necesitada de un “amplio espacio” (SSTC 110/2000, de 5 de mayo, FJ 5; 297/2000. de 11 de diciembre, FJ 4; y 127/2004, de 19 de julio, FJ 4), es decir, “un ámbito exento de coacción lo suficientemente generoso como para que pueda desenvolverse sin angosturas, esto es, sin timidez y sin temor. De ahí que no disuadir la diligente, y por ello legítima, transmisión de información constituya un límite constitucional esencial que el art. 20 CE impone a la actividad legislativa y judicial” [SSTC 190/1996, de 25 de noviembre, FJ 3 a); 110/2000, de 5 de mayo, FJ 5, y 9/2007, de 15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“quedarán amparadas en el derecho fundamental a la libertad de expresión aquellas manifestaciones que, aunque afecten al honor ajeno, se revelen como necesarias para la exposición de ideas u opiniones de interés público” (por todas, SSTC 107/1988, de 8 de junio, FJ 4; 171/1990, de 12 de noviembre, FJ 10; 204/2001, de 15 de octubre, FJ 4; y 181/2006, de 19 de junio, FJ 5). Así, “el derecho a la libertad de expresión, al referirse a la formulación de ‘pensamientos, ideas y opiniones’, sin pretensión de sentar hechos o afirmar datos objetivos, dispone de un campo de acción que viene sólo delimitado por la ausencia de expresiones sin relación con las ideas u opiniones que se expongan y que resulten innecesarias para la exposición de las mismas” (entre otras muchas, SSTC 105/1990, de 6 de junio, FFJJ 4 y 8; 204/1997, de 25 de noviembre, FJ 2; 134/1999, de 15 de julio, FJ 3; 6/2000, de 17 de enero, FJ 5; 11/2000, de 17 de enero, FJ 7; 110/2000, de 5 de mayo, FJ 8; 112/2000, de 5 de mayo, FJ 6; 297/2000, de 11 de diciembre, FJ 7; 49/2001, de 26 de febrero, FJ 5; 148/2001, de 15 de octubre, FJ 4, 9/2007, FJ 4; y STEDH caso Castells c. España, §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 preciso, en consecuencia, efectuar aquí la ponderación entre la libertad de expresión [art. 20.1 a) CE] y el derecho al honor (art. 18.1 CE), para lo cual será necesario analizar las concretas manifestaciones vertidas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debe señalarse que en el presente caso la vertiente de la libertad de expresión que pudiera verse afectada tenía por finalidad garantizar “el desarrollo de una comunicación pública libre que permita la libre circulación de ideas y juicios de valor inherente al principio de legitimidad democrática” (STC 23/2010, de 27 de abril, FJ 3), pues las expresiones y valoraciones consideradas lesivas del honor de los recurrentes son difundidas públicamente a través de la radio, y se fomentaba con ellas un debate público. Nos hallamos, por tanto, en el ámbito de supuestos donde el derecho fundamental alcanza su mayor ámbito de protección constitucional (SSTC 101/2003, FJ 3, y 9/2007,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es importante tomar en consideración que los hechos criticados se refieren a la actuación de los dirigentes de un partido político en el ejercicio de su actividad política, lo que supone, de acuerdo con la doctrina de este Tribunal, que “los límites permisibles de la crítica son más amplios si ésta se refiere a personas que, por dedicarse a actividades públicas, están expuestas a un más riguroso control de sus actividades y manifestaciones que si se tratase de simples particulares sin proyección pública alguna, pues, en un sistema inspirado en los valores democráticos, la sujeción a esa crítica es inseparable de todo cargo de relevancia pública” (SSTC 159/1986, de 16 de diciembre, FJ 6; 20/2002, de 28 de enero, FJ 5; 151/2004, de 20 de septiembre, FJ 9; 174/2006, de 5 de junio, FJ 4; 77/2009, de 23 de marzo, FJ 4, y 41/2011, de 11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ha considerado igualmente el Tribunal Europeo de Derechos Humanos que ha recordado que “los límites de la crítica admisible son más amplios respecto de un hombre político”, a diferencia de un simple particular, puesto que se expone inevitable y conscientemente a un control atento de sus hechos y gestos tanto por los periodistas como por la totalidad de los ciudadanos; debe, por tanto, mostrar una mayor tolerancia (SSTEDH de 26 de abril de 1979, caso Sunday Times; 8 de julio de 1986, caso Lingens c. Austria; 28 de agosto de 1992, caso Schwabe y 26 de abril de 1995, caso Prager y Oberschlick).</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como hemos sostenido en otras ocasiones, lo relevante para determinar el carácter meramente ofensivo de una expresión es su vinculación o desvinculación con el juicio de valor que se emite o con la información transmitida. Así, por ejemplo, en el caso resuelto por la STC 29/2009, FJ 5, entendimos que no podía considerarse el apelativo de xenófobo como vejatorio o humillante, pues se basaba en un hecho veraz (una denuncia a la policía por tal motivo) y no se trataba de una expresión formalmente vejatoria, en tanto que gratuita o innecesaria, para la información que se pretendía transmitir en aquel caso. En el ámbito de lo penal, hemos considerado que la libertad de expresión amparaba la imputación a un edil de “concesión de licencias urbanísticas irregulares”, “adjudicación de un puesto de recaudador municipal a un amigo personal”, “obstrucción a la justicia en la persecución de dichas infracciones” (STC 89/2010, de 15 de noviembre, FJ 3). A la misma conclusión llegamos en la STC 216/2013, de 19 de diciembre, donde consideramos que la utilización del término corrupción “no puede considerarse innecesaria para la información transmitida”. La información, por lo demás, era de relevancia pública, pues se refería a una cuestión de interés general consistente en el desarrollo urbanístico de la isla de Lanzarote y a la actuación de un funcionario público, circunstancias en las que, como se ha señalado, el ejercicio de la libertad de expresión alcanza “su máximo nivel de eficacia justificadora frente al derecho al honor”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supuesto que ahora nos ocupa es posible afirmar que muchas de las expresiones vertidas en el programa radiofónico pueden ser consideradas especialmente hirientes y desabridas. En efecto, las continuas referencias a los recurrentes como aliados, socios o amigos de ETA lo son, como también lo son las referencias a los terroristas sin arrepentir que habrían ingresado en el partido político Esquerra Republicana de Catalunya y expresan la opinión de que se trata, por un lado de una crítica a la reunión en Perpiñán de un dirigente de Esquerra Republicana de Catalunya, que desempeñaba el cargo de Vicepresidente de la Generalitat de Catalunya, y en ese preciso momento ostentaba la Presidencia en funciones de éste, con representantes del grupo terrorista ETA y por otro una crítica o valoración de lo ocurrido en 1991 donde la propia página web de ERC se refiere a que “a raíz de la evolución y clarificación del panorama político, Terra Lliure se replantea su estrategia abandonando la lucha armada e impulsando el ingreso a ERC de sus militantes y de buena parte de los que formaban Catalunya Lliure”.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contexto, y como ya hemos afirmado en otras ocasiones, especialmente cuando los afectados son titulares de cargos públicos, éstos han de soportar las críticas o las revelaciones aunque “duelan, choquen o inquieten” (STC 76/1995, de 22 de mayo) o sean “especialmente molestas o hirientes” (STC 192/1999, de 25 de octubre). Estos criterios jurisprudenciales de este Tribunal han sido muy intensamente refrendados en la STEDH de 15 de marzo de 2011 (caso Otegi Mondragón c. España, § 50), que afirma que los límites de la crítica admisible son más amplios respecto a los sujetos políticos, pues se exponen inevitable y conscientemente a un control atento de sus hechos y gestos tanto por los periodistas como por la masa de los ciudadanos; y que los imperativos de protección de su reputación deben ser puestos en una balanza con los intereses del libre debate de las cuestiones políticas, haciendo una interpretación más restrictiva de las excepciones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Tribunal Supremo confirmó la Sentencia dictada en primera instancia, al considerar que las expresiones emitidas en los referidos espacios radiofónicos estaban en estrecha relación con los hechos denunciados, los cuales cabe entender como de notorio interés general, y que fueron llevados a cabo por personajes políticos y por tanto públicos , sobre cuya base se procede a criticar la política antiterrorista del Gobierno y el hecho ya noticiado de su pasividad ante la posible reunión entre miembros de grupo terrorista e integrantes del partido político demandante, todo lo cual se desarrolla en un marco de crítica política que bien podría definirse como muy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fundamentación se ajusta a la doctrina interpretativa que hemos expuesto, ya que los juicios de valor del periodista se construyen alrededor de una base fáctica suficiente, pues el pacto que afirma que se produjo fue un hecho trasladado a la opinión pública en algún medio de comunicación y las expresiones vertidas se vinculan al juicio de valor que se emite por parte del periodista. Es cierto que tales expresiones se sitúan en los límites de lo admisible por su marcado carácter hiriente y desmesurado, pero las manifestaciones realizadas en los programas radiofónicos examinados se encuentran amparadas por la libertad de expresión, por cuanto que se enmarcan en un debate nítidamente público y de notorio interés, fueron pronunciadas por un periodista y se referían a la actividad de dirigentes políticos en cuanto tales, lo que amplía los límites de la crítica permisible, por tratarse de un debate de relevante interés general, lo que comporta un riesgo de que los derechos subjetivos de personas públicas puedan resultar afectados por dichas opiniones de interés general, pues así lo requieren el pluralismo político, la tolerancia y el espíritu de apertura, sin los cuales no existe sociedad democrática (en este sentido, STC 110/2000, de 5 de mayo, FJ 8 in fine, con cita de la STC 107/1988, de 8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razonamientos expuestos conducen a confirmar los criterios manifestados por la sentencia recurrida y a denegar el recurso de amparo interpuesto.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Joan Puigcercós i Boixassa, don Josep Lluís Carod Rovira y el partido político Esquerra Republicana de Catalunya.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el recurso de amparo núm. 2343-2010 al que se adhiere la Magistrada doña Adela Asua Batarrita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Como tuve oportunidad de manifestar a lo largo de las deliberaciones del presente proceso constitucional, disiento de la decisión adoptada por la mayoría. Dentro del máximo respeto hacia el parecer de mis compañeros de Sala, entiendo, por las razones que de inmediato expondré, que el fallo debió de declarar la lesión del derecho al honor de los recurrentes (art. 18.1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me aparto desfigura el derecho a la libertad de expresión del art. 20.1 a) CE, obviando los límites que a mi juicio lo configuran y la especial gravedad de las reprobaciones efectuadas a su pretendido amparo en la cadena COPE por el periodista que fue demandado en el proceso judicial, reprobaciones éstas ajenas, como se razonará, a la cobertura constitucional de aquel derecho fundamental, vista la radical ausencia de base fáctica para sostener el juicio crítico que formuló en las ondas. La resolución mayoritariamente adoptada priva de la menor virtualidad jurídico-constitucional a la centralidad que en el caso de autos poseen la libertad de información del art. 20.1 d) CE y sus límites, concentrando exclusivamente el debate en los márgenes de protección de la conducta discutida en el apartado a) de este mismo pasaje constitucional y terminando, en atención a este encuadramiento constitucional, por convalidar el ejercicio de una crítica expresada en términos de una extraordinaria hostilidad, virulencia y agresividad, que traducen la imputación de conductas ilícitas sin la constitucionalmente obligada base factual capaz de servir de presupuesto y soporte al juicio valorativo.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Es cierto, como dice la Sentencia, que este Tribunal Constitucional ha subrayado, como la realidad enseña y los Tribunales que conocen de vulneraciones de derechos fundamentales reconocen, que no siempre es fácil separar la expresión de pensamientos, ideas y opiniones de la simple narración de unos hechos, pues a menudo el mensaje sujeto a escrutinio consiste en una fusión o, al menos, mezcla de ambos. La formulación de pensamientos necesita con frecuencia apoyarse en la narración de hechos y, a la inversa, la comunicación de meras noticias no se presenta en ocasiones en un estado químicamente puro, integrando algunos elementos valorativos, dotados de una vocación conformadora de opinión (así lo recogen, entre muchas otras, las Sentencias que cita el texto aprobado: SSTC 6/1988, de 21 de enero, FJ 5; 174/2006, de 5 de junio, FJ 3; 29/2009, de 26 de enero, FJ 2; y 50/2010, de 4 de octubre,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no es impertinente recordar, como el Tribunal Europeo de Derechos Humanos ha venido declarando (por ejemplo, STEDH de 22 de octubre de 2007, caso Lindon, Otchakovsky-Laurens y July c. Francia), que existen límites a la libertad de expresión cuando los juicios de valor acarrean imputaciones de hecho. En semejantes situaciones, la declaración, incluso cuando equivalga a un juicio de valor, debe contar con una base fáctica suficiente para no resultar lesiva o, formulado el juicio desde otro ángulo, para resultar lícita.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las declaraciones del Sr. Jiménez Losantos, a las que seguidamente haré referencia, pretendían estar fundadas o asociadas a hechos supuestamente acaecidos, que eran objeto de comentario y valoración crítica. Es ahí donde, a mi juicio, reside la quiebra lógica del pronunciamiento del que discrepo; en el silencio sobre la bien visible conexión entre unos —los hechos— y otras —las opiniones—, desconexión ésta determinante de que los juicios vertidos terminen careciendo del menor soporte fáctico; esto es, de la mínima verificación o contraste. En el supuesto enjuiciado, no concurre la obligada base factual que permita instalar las durísimas apreciaciones formuladas en el exclusivo ámbito de la libertad de expresión o, lo que es igual, que consienta amparar la conducta enjuiciada bajo el manto protector del derecho fundamental del periodista a emitir opiniones o juicios de valor.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atención a ello, me parece precaria o, por enunciar la idea con mayor precisión jurídica, falta de la necesaria fundamentación la respuesta que se da sobre el derecho concernido en el recurso. Para sustentar que el derecho realmente comprometido es exclusivamente la libertad de expresión, y no, adicionalmente, la libertad de información, la Sentencia razona del tenor siguiente: “[e]n este caso es un hecho admitido que se celebró efectivamente la reunión en Perpiñán en enero de 2004 y entre otras conjeturas que se trasladaron a la opinión pública por algún medio de comunicación, una de ellas era que se había alcanzado el pacto que se indica por el demandado, pues así fue publicado en el diario ‘ABC’ en la edición impresa de 30 de enero de 2004. Por tanto, los hechos que apoyan el juicio de valor del periodista tenían una base efectiva que cabe considerar suficiente y eran conocidos del público en general, pero al tratarse de un juicio crítico o valoración personal de aquellos hechos, y al realizarse tal juicio más de un año y medio después de que se hubiesen producido y de que se hubiese informado ampliamente de tales eventos por los medios de comunicación, su enjuiciamiento deberá efectuarse con sometimiento al canon propio de la libertad de expresión, y no al canon de la veracidad exigida constitucionalmente al derecho a comunicar información”.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lectura de este pasaje revela una aproximación selectiva de las circunstancias de hecho. Y ello, por cuanto en el presente caso no solo están presentes, como equívocamente se afirma, conjeturas y juicios de valor; también comparecen, y de manera muy relevante, abundantes imputaciones de hecho. Para fundamentar esta conclusión, bastará transcribir, entre otras, las siguientes declaraciones emitidas: a) En fecha 13 de junio de 2005. “La Mañana” de la COPE, en “La Tertulia” de las 8:00 horas, minuto 6:15 “hay mucha gente que ignora que ERC es un partido siempre violento, siempre golpista, cuyas juventudes, los ‘Escamots’ desfilaban a la manera fascista con camisas verdes, que fue desde Prats de Motlló golpista”; b) En fecha 14 de junio de 2005 “La Mañana” de la COPE, en el “Despertador” de las 6:00 horas, minuto 15:44, “no sé si es que piensa el ladrón que todos son de su condición y piensa que el PP también está lleno de pistoleros sin arrepentir como lo está la Esquerra Republicana, y si te atreves Roviretxe, llévame a los Tribunales y vamos a repasar cuántos terroristas de Terra Lliure tienes en tu partido, con su historial y actividades. Empezando por Puigcercós; ¿era terrorista o sólo era el brazo político de los terroristas? Este Otegi de la ETA catalana”; c) En fecha 15 de junio de 2005. “La Mañana” de la COPE, en el “Despertador” de las 6:00 horas, minuto 28.49, “estos socios de la ETA en Perpiñán, en lugar de tener que responder de su fechoría, de por qué pactaron con la ETA de matar en Madrid y no en Barcelona, en Zaragoza y no en Lérida, en Valencia y no en Gerona, encima se permiten utilizar la justicia contra los que nos atrevemos a criticar su fechorías. Encima presumiendo”; d) En fecha 15 de junio de 2005. “La Mañana” de la COPE, en el “Despertador” de las 6:00 horas, minuto 7:00, “el héroe de Perpiñán, el amigo de Josu Ternera”; e) en fecha 18 de noviembre de 2005. “La Mañana” de la COPE, en “La Tertulia” de las 8:00 horas, minuto 05:10, “me alegra mucho que comuniquen que Puigcercós, que era el jefe político de Terra Lliure, el Otegi de la época,... no sé si estará reconstruyendo algún comando Madrid, no sé”. O más aún, como se desprende de la Sentencia dictada por la Audiencia Provincial de Barcelona en estos autos: [calificando a ERC] “el partido separatista aliado de la ETA. El que pactó en Perpiñán con la ETA que los etarras pusieran coches bombas, por ejemplo, asesinaran a gente en toda España menos en Cataluña”, “un partido paranoico, parecido al fascismo”. O, por ejemplo en relación con el Sr. Carod Rovira, “se ha sentado con ETA para decidir dónde se atenta y dónde no, dónde se mata y dónde no”, “las demandas de Carod-Rovira son las de Josu Ternera”; “el amigo de la ETA”; “las amenazas de Carod-Rovira son amenazas de ETA” o, en fin, “sus socios matan y ahora se hace el mártir”.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Unas imputaciones del tenor transcrito no pueden en modo alguno dejar de calificarse como atribuciones de “hechos”, dotadas de una indudable relevancia pública y de una indiscutible gravedad, que hubieran debido de ser enjuiciadas con los criterios propios del canon de la libertad de información veraz del art. 20.1 d) CE (diligencia en la averiguación de los hechos). Es cierto, como sostiene la Sentencia aprobada y ya se ha recordado, que no siempre es fácil escindir la expresión de pensamientos, ideas y opiniones de la simple narración de unos hechos; pero lo relevante en el caso a examen, a mi parecer, no es tanto que los juicios de valor y los hechos confluyan, como a menudo acontece, sino —y es afirmación que quiero enfatizar— que los hechos que se afirman son total y definitivamente condicionantes de la crítica efectuada. Tan es así que, si fueran abiertamente falsos o se hubieran presumido sin la diligencia propia de la veracidad informativa, esa crítica estaría huérfana del menor sostén argumentativo, entrando de lleno en el reino de la mera fantasía especulativa; máxime cuando alguna de esas declaraciones describen conductas que podrían calificarse como delictivas (articular comandos terroristas o pactar con una organización terrorista el lugar dónde realizará sus atentados, por ejemplo). Por ello, el canon de la veracidad propio de la libertad de información debería de haber entrado necesariamente en juego, en contra de lo que dice la sentencia aprobada. Por todo ello, el presente amparo responde a un tipo mixto, encuadrable en los arts. 20.1 a) y 20.1 d), en su colisión conflictiva con el art. 18.1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compartir el criterio defendido en la Sentencia de la que me aparto, conforme al cual las declaraciones del Sr. Jiménez Losantos revelan únicamente “la atribución de unos hechos de carácter noticiable consistentes en la descripción de la reunión en Perpiñán de un dirigente de Esquerra Republicana de Catalunya, que desempeñaba el cargo de Vicepresidente del Gobierno de Catalunya y en ese preciso momento ostentaba la Presidencia en funciones de éste, con representantes del grupo terrorista ETA”. Si ya de por sí no es irrelevante la atribución de una determinada descripción a ese hecho, más entidad posee si cabe —encuadrando la dimensión constitucional del caso en el apartado d) del art. 20.1 CE— lo que se afirma que supuestamente aconteció en esa reunión: el pacto (incluso la insinuación de colaboración) con ETA.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me parece de recibo el otro argumento que se apunta en la Sentencia para rechazar la implicación del art. 20.1 d) CE; a saber: que el periodista realizara tal juicio más de un año y medio después de que se hubiesen producido esos hechos y de que se hubiese informado ampliamente a la opinión pública de tales eventos a través de los medios de comunicación (en concreto, se cita la edición impresa de “ABC” de 30 de enero de 2004). A juicio de la mayoría de la Sala, ese factor temporal resulta determinante de que el enjuiciamiento deba efectuarse con sometimiento al canon propio de la libertad de expresión, en lugar de conforme al canon de la veracidad exigido constitucionalmente en el derecho a comunicar información. No se ofrecen razones ni encuentro fundamento alguno, ni siquiera ligero, a esta tesis. Antes al contrario, el paso del tiempo hubiera exigido, en un caso como el que nos ocupa, una mayor diligencia en la búsqueda de fuentes de averiguación y contraste informativo. En otras palabras, de tener algún efecto, el transcurso del tiempo, lejos de diluir el deber de diligencia en la confrontación con la noticia y la crítica, lo acrecentaría, acentuando el nivel de responsabilidad del periodista. En suma, la preexistencia de noticias suministradas por otros medios sobre la cuestión controvertida no puede justificar sin más la imputación a representantes políticos de hechos tan graves e ilícitos como la colaboración con ETA, de conformidad con el supuesto pacto alcanzado, sin cumplimiento de las exigencias de la veracidad informativa.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demás, y no es lo de menos, no puedo dejar de manifestar mi desconcierto por la referencia que hace la Sentencia a la noticia publicada tiempo atrás en el citado medio de comunicación, publicación ésta que, en el criterio de la mayoría y como ya he destacado, parecería justificar la reconducción del caso en el exclusivo ámbito de cobertura constitucional del apartado a) del art. 20.1 CE. Este desconcierto deriva del incontestable hecho de que en ninguna de las resoluciones judiciales se cita esa circunstancia fáctica, no alcanzando a adivinar cómo puede entonces formar parte de nuestro pronunciamiento. A este respecto, no estará de más recordar —y no es la primera vez que he de rememorarlo en un Voto particular—, la invariabilidad de los hechos que nos impone el art. 44.1 b) de la Ley Orgánica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Tampoco comparto el juicio que efectúa la mayoría desde el prisma del art. 20.1 a) CE. Por lo pronto, porque es imprescindible dotar al reconocimiento constitucional de los partidos políticos, como instituciones básicas de nuestro Estado social y democrático de Derecho, de una doble consecuencia en los supuestos en los que concurren las libertades del art. 20 CE y el derecho al honor.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primera se enuncia en el texto de la Sentencia y consiste en la sujeción de los partidos a una crítica singularmente intensa, precisamente por su función institucional; personalmente comparto que las instituciones centrales de la participación política deben estar sometidas, al igual que los personajes con responsabilidades públicas, a un mayor control de la comunidad y de la opinión. La segunda consecuencia en estos terrenos de colisión de derechos derivada del reconocimiento constitucional de los partidos políticos, sin embargo, apenas se esboza en el pronunciamiento del que discrepo, y es una fuente más de mi divergencia. Me refiero a las garantías necesarias vinculadas a esa crítica potencialmente más incisiva, que, insisto, postulo. Estimo que deberíamos haber enfatizado esa particular protección del derecho al honor de las instituciones centrales del sistema democrático, precisamente por la función que tienen constitucionalmente encomendada.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Mantengo la firme convicción de que ambos planos son compatibles. El primero hace referencia a la intensidad potencial de la crítica constitucionalmente amparada. El segundo, en cambio, a la especial protección frente a críticas que no sean tales, sino meras difamaciones gratuitas, insultos, afrentas o insidias contra las instituciones centrales del Estado y los instrumentos de participación política de los ciudadanos, dirigidos a asegurar el pluralismo político y la formación y manifestación de la voluntad popular. Y es que, de lo contrario, el prestigio de esas instituciones puede quedar en el camino comprometido o progresivamente deteriorado. Del reconocimiento constitucional de los partidos políticos (art. 6 CE), en suma, deberíamos derivar una singular tutela frente a la difamación gratuita (art. 6 en relación con el art. 18 CE) y no sólo una mayor potencialidad de la crítica legítima. Las instituciones necesitan ser protegidas, no sólo debida e intensamente criticadas.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al margen de lo expuesto y descendiendo a lo particular, tampoco coincido con el juicio que se enuncia ex art. 20.1 a) CE a la vista de las circunstancias del caso. La formación y existencia de una opinión pública libre, y los márgenes de la libertad de expresión que a ella cooperan, nada tienen que ver con la imputación de hechos, incluso delictivos, infundada y en absoluto indagada o mínimamente verificada a las instituciones básicas del sistema democrático. Algunas de las calificaciones vertidas por el Sr. Jiménez Losantos sobre el proceder de los recurrentes de amparo, a los que se les tildó como “pistoleros no arrepentidos”, “terroristas” o “asesinos”, sobrepasan con creces el más exigente ámbito de licitud de la libertad de expresión, entrando de lleno y sin ambages en el territorio del insulto y la injuria, en modo alguno protegido por aquella libertad. Tales calificativos no son opinión; son, sencillamente, anti-opinión; una perversión de la por tantas razones respetable función informativa.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En mi criterio y a la vista del supuesto enjuiciado, la única posibilidad de justificar ese tipo de juicios de valor hubiera acaecido mediante la debida acreditación, siquiera indiciariamente, con diligencia de averiguación y contraste, de la conexión causal entre crítica efectuada e información transmitida (hechos). En otro caso, a falta de la más mínima expresión de diligencia, no se puede aceptar la equiparación o vinculación de un partido democrático y de sus dirigentes con una organización ilegal y terrorista. Con afirmaciones de semejante tenor, es la existencia del propio Estado social y democrático de Derecho la que queda comprometida y denigrada.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pesar de la centralidad de esta conexión y al haberse excluido de esta demanda el examen ex art. 20.1 d) CE, me resulta inviable vislumbrar en la Sentencia una decidida voluntad de construir tal asociación entre hechos y juicios de valor. A diferencia del caso resuelto por la STC 29/2009, de 26 de enero, FJ 5, a la que paradójicamente se refiere el pronunciamiento de la mayoría, no está demostrado esta vez que las imputaciones que hace el Sr. Jiménez Losantos respondan a hechos veraces de conformidad con los criterios de constitucionalidad al uso, ni que constituyan informaciones fiables que sean resultado de una investigación seria. Sin el contraste y comprobación a los que viene obligada la profesionalidad informativa, lo que queda es una mera estigmatización y desacreditación personales, además de un ataque virulento a la reputación política de representantes públicos. Es este, sin embargo, un comportamiento por completo ajeno a la libertad de opinión constitucionalmente amparada, en tanto que consiste en la imputación sensacionalista de actos ilegales a un partido político y sus dirigentes, quienes, como se ha hecho constar, deberían de contar, de conformidad con su función constitucional, con una singular protección de su derecho al honor.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todas estas razones, que evidencian la minusvaloración de elementos sustantivos imprescindibles en la resolución del presente recurso de amparo, entiendo que la Sentencia que lo ha sustanciado debió de haber reconocido la violación del art. 18.1 CE. La estimación del amparo resultaba ser así la única respuesta posible.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veintiocho de mayo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