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200</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22 de julio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 la Junta de Extremadura, en representación del Gobierno de la Comunidad Autónoma de Extremadura, mediante escrito registrado en este Tribunal el 23 de septiembre de 2011, interpuso recurso de inconstitucionalidad contra la disposición transitoria segunda del Real Decreto-ley 14/2010, de 23 de diciembre, por el que se establecen medidas urgentes para la corrección del déficit tarifario del sector eléctrico, por vulneración de los principios de igualdad, no discriminación e interdicción de la arbitrariedad de los poderes públicos de los artículos 1.1, 14 y 9.3 y de solidaridad territorial del art. 138 todos ellos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su escrito recogiendo los antecedentes normativos y el contenido de la disposición impugnada, partiendo para ello de la Ley 54/1997, de 27 de noviembre, del sector eléctrico, que regula la producción de energía eléctrica en régimen especial, cuyo desarrollo reglamentario llevó a cabo el Real Decreto 661/2007, de 25 de mayo. El régimen económico regulado en esta última norma para los productores de energía en régimen especial consistió en el derecho a “percibir por la venta, total o parcial, de energía eléctrica generada neta una retribución prevista en este Real Decreto”, que se concretó en la percepción de la tarifa regulada o en su caso de una prima.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régimen retributivo fue objeto de diversas modificaciones para las instalaciones de tecnología solar fotovoltaica, entre ellas destaca la realizada por el Real Decreto 1578/2008, de 26 de septiembre, aplicable a las instalaciones del grupo b.1.1 del artículo 2 del Real Decreto 661/2007, de 25 de mayo, que obtengan su inscripción definitiva en el registro administrativo de instalaciones de producción en régimen especial, dependiente de la Dirección General de Política Energética y Minas, con posterioridad al 29 de septiembre de 2008. El nuevo régimen vino marcado por la reducción de la tarifa regulada y por ser susceptible de reducción en posteriores y sucesivas convocatorias. A partir de este momento convivieron productores de electricidad sometidos a dos sistemas retributivos diferentes.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Real Decreto-ley 14/2010 modificó el régimen retributivo de las instalaciones de tecnología solar fotovoltaica respecto de lo previsto en el Real Decreto 661/2007, fundamentalmente porque mantuvo las primas a los productores, pero limitó la percepción del régimen económico primado que tuvieran reconocido a un número de horas equivalentes de funcionamiento, vendiendo el resto de la producción a precio de mercado. Para aplicar este límite la disposición adicional primera establecía cinco zonas climáticas según la radiación media solar en España, estando el territorio de Extremadura comprendido en las zonas IV y V. Este régimen resultaba de inmediata aplicación para las instalaciones sometidas al Real Decreto 1578/2008 y era igualmente aplicable a las sometidas al Real Decreto 661/2007 a partir de 2014. Por su parte la disposición transitoria segunda estableció un límite de horas equivalentes de referencia, independientemente de su ubicación en las distintas zonas climáticas, aplicable hasta 31 de diciembre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Continúa el escrito realizando diferentes precisiones relativas al plazo y a legitimación para recurrir del Consejo de Gobierno de la Comunidad Autónoma de Extremadura.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concreto señala que el recurso fue interpuesto dentro del plazo de nueve meses que habilita el art. 33.2 de la Ley Orgánica del Tribunal Constitucional (LOTC), debido a que se llevó a cabo una negociación dentro de la comisión bilateral de cooperación entre la Administración General del Estado y la Comunidad Autónoma de Extremadura, que fue comunicada a este Tribunal Constitucional, y en el seno de la cual no se alcanzó acuerdo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la legitimación de la Junta de Extremadura para interponer el presente recurso de inconstitucionalidad manifiesta que su interés no consiste en reivindicar una competencia, sino en depurar el ordenamiento jurídico, en un supuesto en el que existe un punto de conexión material entre la ley estatal objeto de impugnación y el ámbito competencial autonómico, que no resulta discutible, toda vez que el artículo 7.9 del Estatuto de Autonomía de la Comunidad Autónoma de Extremadura, aprobado por Ley Orgánica 1/2011, de 28 de enero, dispone que corresponde a los poderes públicos extremeños el favorecimiento de las medidas para el ahorro y la eficiencia energética, y el apoyo a la generación de energías renovables, ejecutando competencias tendentes al fomento del desarrollo económico y social de la Comunidad Autónoma dentro de los objetivos de la política económica nacional (art. 9.7 del Estatuto de Autonomía de Extremadura: EAE), y le corresponden asimismo competencias en materia de instalaciones de producción, almacenamiento, distribución y transporte de energías de cualquier tipo en su territorio, incluida la eléctrica cuando el aprovechamiento de ésta no afecte a otras Comunidades Autónomas (art. 9.37 EAE).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Hechas las anteriores precisiones, y antes de desarrollar los motivos de impugnación, realiza una serie de consideraciones generales sobre los diferentes regímenes tarifarios que se establecen en las disposiciones adicional primera y transitoria segunda del Real Decreto-ley 14/2010. En la primera se articula un régimen general tarifario, acudiendo a un criterio objetivo, la clasificación por zonas climáticas según la radiación solar media de España, que opera para los productores que hubieran accedido al registro de sus instalaciones en fecha posterior al 29 de septiembre de 2008, es decir, los acogidos al Real Decreto 1578/2008, y cuya aplicación se extiende a todos los productores a partir de 1 de enero de 2014. En la segunda, la única que aparece impugnada, se establece un régimen tarifario transitorio aplicable hasta 31 de diciembre de 2013 a las empresas acogidas al régimen económico regulado en el Real Decreto 661/2007, de 25 de mayo, que fija un único valor de horas equivalentes de referencia con independencia de la zona climática donde se ubiquen las instalaciones fotovoltaicas.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Dicho esto aborda la primera tacha de inconstitucionalidad, la infracción de los artículos 1.1, 14, 9.3 CE que reconocen la interdicción de la discriminación y de la arbitrariedad.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el Letrado que la disposición transitoria segunda del Real Decreto-ley 14/2010 produce una situación discriminatoria en dos sentidos. El primero opera entre quienes se acogieron al régimen económico del Real Decreto 661/2007 y quienes se sujetan al régimen del Real Decreto 1578/2008, debido a que a los primeros se les reconoce un número de horas con derecho a régimen primado muy inferior a los segundos, sin que exista justificación alguna. El segundo se proyecta sobre la distribución de las zonas geográficas en que se encuentran ubicadas las instalaciones, sistema que si bien en sí mismo se considera ajustado de derecho, sin embargo si se comparan las instalaciones sometidas al régimen transitorio con los productores situados en la zona I estos se verán beneficiados, mientras que comparando con las zonas IV y V, que es donde se ubican las instalaciones extremeñas, su régimen sería perjudicial.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tras realizar una amplia cita de la doctrina constitucional en relación con el derecho a la igualdad en la ley, concluye que el precepto impugnado vulnera el principio de igualdad en razón a las siguientes consideraciones: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afirma que la asignación a las instalaciones fotovoltaicas de horas equivalentes de referencia en función la zona climática constituye un criterio razonable y que también lo es la diferenciación en atención a la tecnología empleada, esto es, el régimen general regulado en la disposición adicional primera del Real Decreto-ley 14/2010. Por el contrario califica de injustificada e irrazonable la igualación de todas las plantas de producción fotovoltaica sin diferenciar la zona climática tal como se realiza en la disposición transitoria segunda. Tampoco considera proporcionado discriminar a los productores cuyas plantas están situadas en las zonas climáticas IV y V, que ven reducidos sus derechos económicos en régimen primado frente a los ubicados en la zona I, que los ven incrementados. La denunciada diferenciación se califica de discriminatoria porque carecería de una justificación objetiva y razonable.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sostiene que no supera el test de igualdad la diferenciación entre las plantas fotovoltaicas acogidas respectivamente a los regímenes del Real Decreto 661/2007 y del Real Decreto 1578/2008, ya que mientras que las sometidas al primero se ven afectadas por el régimen transitorio hasta 2013 las del segundo no ven limitados sus derechos durante el periodo transitorio.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segunda tacha de inconstitucionalidad aducida por el Letrado se refiere a la vulneración del principio de solidaridad del art. 138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esta queja sostiene que la discriminación expuesta en el apartado anterior también afecta al principio de solidaridad, ya que los productores de energía solar fotovoltaica situados en Extremadura, e incluidos por tanto en las zonas climáticas IV y V, resultan económicamente perjudicados durante el periodo transitorio en comparación con situados en la zona I, que ven sus derechos incrementados. Entiende asimismo que Real Decreto-ley 14/2010 introduce un desequilibrio económico entre regiones, porque prima la producción de energía fotovoltaica en determinados territorios y la restringe otros, como es el caso de Extremadura, lo cual lastra la economía y el desarrollo de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Pleno de este Tribunal, a propuesta de la Sección Segunda, acordó admitir a trámite el recurso de inconstitucionalidad, mediante providencia de 18 de octubre de 2011, dando traslado de la demanda y documentos presentados, conforme establece el art. 34 de la Ley Orgánica del Tribunal Constitucional, al Congreso de los Diputados y al Senado, por conducto de sus Presidentes, y al Gobierno, a través del Ministro de Justicia, al objeto de que, en el plazo de quince días, pudieran personarse en el proceso y formular las alegaciones que estimasen convenientes. Todo ello con publicación en el “Boletín Oficial del Estado” (lo que se cumplimentó en el “BOE” núm.262, de 31 de octubre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presentado en el Registro General de este Tribunal el día 28 de octubre de 2011 el Presidente del Senado comunicó a este Tribunal el acuerdo de la Mesa de la Cámara de personarse en el procedimiento, sin formular alegaciones, dando por ofrecida su colaboración a los efectos del art. 88.1 LOTC. Por su parte mediante escrito registrado el 31 de octubre de 2011, el Presidente del Congreso de los Diputados comunicó a este Tribunal que la citada Cámara se personaba en el procedimiento sin formular alegaciones, con remisión del recurso a la Dirección de Estudios, Análisis y Publicaciones y a la Asesoría Jurídica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presentado en el Registro General de este Tribunal el día 11 de noviembre de 2011 la Abogada del Estado compareció formulando las siguientes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Antes de entrar en el fondo de las dos lesiones que se achacan formalmente a la norma impugnada realizó unas precisiones introductorias referidas a la competencia y a la legislación estatal en la materia. Comienza invocando la STC 18/2011, que declaró conforme con el orden constitucional la actuación básica del Estado en materia de planificación energética y señaló que las finalidades perseguidas por la normativa básica estatal en esta materia son tanto la garantía del suministro eléctrico como el establecimiento del régimen económico del sector eléctrico. Las medidas recogidas en el Real Decreto-ley 14/2010 impugnado se adoptaron con carácter urgente para preservar ambas finalidades, en un contexto de crisis y deficiencia tarifaria.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analiza el contexto en el que se produjo la reforma enjuiciada, partiendo de la Ley 54/1997, de 27 de noviembre, del sector eléctrico, que introdujo la liberalización en las actividades de generación y comercialización de energía eléctrica, tras lo cual el creciente déficit tarifario produjo graves problemas y por ello el Gobierno aprobó el Real Decreto-ley 6/2009, de 30 de abril, por el que se adoptaron determinadas medidas en el sector energético y se aprobó el bono social, si bien desde su aprobación se produjeron circunstancias que tuvieron una incidencia directa sobre la previsión del déficit tarifario, como fueron el impacto de la crisis económica, la evolución del precio de los combustibles o las favorables condiciones climatológicas.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Ante esta situación el Real Decreto-ley 14/2010 vino a corregir el desajuste estimado para el año 2010 de las liquidaciones de actividades reguladas, a preservar el impacto futuro de esta medida sobre los consumidores, a ampliar el bono social establecido con efecto de 1 de enero de 2014 y a elevar los límites máximos del déficit que se establecieron en el Real Decreto 6/2009, para los años 2011 y 2012. Pero para alcanzar la eficacia de estas medidas se estimaron imprescindibles otras complementarias dirigidas a los productores del régimen especial que estaban en el origen de una parte importante del déficit, si bien el sector de la energía solar fotovoltaica era el único de los grandes sectores de energías renovables que no había llegado a un acuerdo con el fin de asegurar la solvencia y sostenibilidad del sistema eléctrico.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la exposición de motivos del Real Decreto-ley 14/2010 detalló las medidas regulatorias dirigidas a los productores de régimen especial, justificando la inclusión entre las mismas del ajuste de retribución de las fotovoltaicas, y en concreto señaló que “teniendo en cuenta el ritmo de crecimiento de las instalaciones fotovoltaicas, y salvaguardando el principio de suficiencia de su retribución, por la especial incidencia que los desvíos en las previsiones de generación de esta fuente energética producen en el déficit tarifario, se establece con carácter general la posibilidad de limitar las horas equivalentes de funcionamiento con derecho al régimen económico primado que tengan reconocido. De este modo se fijan expresamente dichos valores de referencia de acuerdo con los valores utilizados para el cálculo de su retribución establecidos en el Plan de Energías Renovables 2005-2010 y los reflejados en el Real Decreto 661/2007, de 25 de mayo por el que se regula la actividad de producción de energía eléctrica en régimen especial, teniendo en cuenta la zona solar climática donde se ubique la instalación, de acuerdo con la clasificación de zonas climáticas según la radiación solar media en España establecidas en el. Real Decreto 314/2006, de 17 de marzo, por el que se aprueba el Código Técnico de la Edificación. Paralelamente”.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la limitación de horas equivalentes en función de las zonas climáticas se estable con carácter inmediato para las instalaciones acogidas al Real Decreto 1578/2008, de 26 de septiembre, y su aplicación se generaliza también para las instalaciones acogidas al régimen previsto en la disposición transitoria segunda a partir de 1 de enero de 2014. Al objeto de paliar el cambio de retribución se estableció un breve período transitorio (2011-2013) para una mejor adaptación a la nueva situación creada. Como cualquier norma de derecho transitorio el legislador equilibró la inmediata aplicación de la nueva normativa, sin alcanzar irrazonablemente a situaciones que han adquirido un cierto grado de consolidación. El Real Decreto-ley 14/2010 adoptó así lo que consideró un criterio razonable y proporcionado, limitando para los tres años inmediatos las horas con derecho a percibir la tarifa a las previstas en el plan de energías renovables 2005-2010.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vez establecido el marco en el que se adoptó la disposición recurrida, formula sus alegaciones contestando a la aducida vulneración de los principios de igualdad, no discriminación e interdicción de la arbitrariedad.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Razona primero que el simple hecho de que se modifique un régimen jurídico no lo transforma en arbitrario, injustificado y vulnerador de los derechos fundamentales, ni tampoco lo es la disminución de las primas. La jurisprudencia del Tribunal Supremo ha establecido que la Ley del sector eléctrico asegura a las empresas una rentabilidad razonable, pero no la intangibilidad de un determinado régimen ni la permanencia indefinida en el mismo, y si bien puede resultar necesario establecer medidas transitorias de adaptación al nuevo sistema para las instalaciones ya existentes, en modo alguno llega dicha exigencia al extremo de respetar el régimen anterior sin el menor cambio. Por el contrario los regímenes transitorios se caracterizan una progresiva adaptación al nuevo sistema.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medida transitoria adoptada por el Real Decreto-ley 14/2010 consiste en limitar, durante el periodo 2011 a 2013, las horas de funcionamiento con derecho a prima de las plantas fotovoltaicas acogidas al régimen retributivo del Real Decreto 661/2007, vendiendo la producción excedente en el mercado mayorista. Pero como compensación disfrutan de tres años más con derecho a prima, que fueron ampliados a dos años más por la Ley 2/2011, de 4 de marzo, de economía sostenible. Así se mantiene e incluso incrementa la rentabilidad razonable de las inversiones, ya que los ingresos de los tres años adicionales son superiores al recorte producido en los tres años de aplicación de la disposición transitoria.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la reducción temporal de primas ni resultar arbitraria ni pone en riesgo la viabilidad futura de las instalaciones, porque mantiene el volumen de entrada de los ingresos en los tres años sucesivos, con un flujo de caja de 2.000 millones de euros anuales, por lo que mantiene la rentabilidad razonable, compensando los años de disminución de ingresos con la ampliación del periodo con derecho al cobro de la tarifa primada tal como recoge la disposición adicional primera del Real Decreto-ley 14/2010.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la parte demandante denuncia arbitrariedad pero sin aportar elementos justificativos y acreditativos de tal suposición, y que no puede considerarse arbitrario un criterio que parte de datos objetivos como los utilizados por el Real Decreto-ley 14/2010 para adoptar las medidas cuestionadas. Entre estos datos cita que el sobrecoste del régimen especial había sido cuantificado para 2010 en 5.888 millones de euros y que el peso del sector fotovoltaico en los costes del sistema resulta especialmente elevado, pues absorbe el 40 por 100 del sobrecoste cuando solo representa el 6 por 100 de la producción de las renovables. Además las horas medias de funcionamiento de las instalaciones fotovoltaicas con respecto a las previstas en el plan de energías renovables 2005-2010 se han incrementado notablemente en los últimos tres años, lo que lleva asociado una rentabilidad media por encima de lo previsto como razonable. Finalmente el fotovoltaico que era el único de los sectores que no había llevado a cabo una contribución a la reducción del régimen de tarifa.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concluye que la finalidad y el sentido de las modificaciones introducidas por el Real Decreto-ley 14/2010 quedan suficientemente explicitados, y dado que la distinción de trato que suponen los cambios normativos se funda en una justificación objetiva y razonable, los mismos no pueden tacharse de arbitrarios. En definitiva el cambio normativo que afecta al régimen retributivo, que se haya en función de factores de política económica de muy diverso signo, no vulnera los principios de igualdad, no discriminación e interdicción de la arbitrariedad de los poderes públicos.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opinión de la Abogacía del Estado tampoco se habría producido la segunda vulneración aducida por la parte recurrente, esto es, la referida al principio de solidaridad territorial.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Razona sobre la procedencia de aplicar a las instalaciones fotovoltaicas una determinada limitación de horas de funcionamiento, justificando que constituye una medida específica que el Estado ha adoptado en ejercicio de sus competencias en la materia (art. 149.1.13 y 25 CE). Se trata así de un supuesto de sucesión normativa en la que el desigual tratamiento de los sometidos a uno u otro régimen es natural consecuencia de la libertad del legislador de configurar la realidad y de la necesaria evolución del ordenamiento jurídico y el art. 14 CE no impide el distinto tratamiento temporal de situaciones iguales, porque no exige que se deba dispensar un idéntico tratamiento a todos los supuestos con independencia del tiempo en que se originaron o produjeron sus efectos (SSTC 70/1983, 103/1984, 121/1984, 119/1987, 128/1989 y 88/1991).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plan de energías renovables 2005-2010, elaborado por el Instituto para la Diversificación y Ahorro de la Energía, IDAE, aprobado por acuerdo del Consejo de Ministros, vincula la generación eléctrica a partir de tecnología fotovoltaica a la disposición del recurso solar, estableciendo un mapa orientativo de la cantidad de energía media diaria por unidad de superficie (irradiación) en España según cinco zonas climáticas. Por tanto no existiría incongruencia entre las disposiciones adicionales primera y transitoria segunda. Además la medida de limitar durante el periodo 2011-2013 las horas de funcionamiento con derecho a prima de las plantas sometidas al Real Decreto 661/2007, hace referencia al plan de energías renovables 2005-2010.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procedencia de aplicar la zonificación climática establecida en el código técnico de edificación a la limitación horaria impuesta a las instalaciones fotovoltaicas en el Real Decreto-ley 14/2010, ha de partir de la consideración de que, si bien la finalidad de ambas normas es diferente, una y otra persiguen determinar la cuantificación del recurso solar a efectos de su aprovechamiento en instalaciones solares fotovoltaicas.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que no hay una discriminación constitucionalmente reprochable, ni mucho menos una absoluta carencia de razonabilidad. La cuantificación del recurso solar a efectos de su aprovechamiento en instalaciones fotovoltaicas atiende tanto a la limitación de horas aplicable al periodo 2011-2013 como a la definición de las zonas climáticas que contiene el código técnico de edificación. El propio anexo XII del Real Decreto 661/2007 venía a recoger los perfiles horarios para instalaciones fotovoltaicas que no dispongan de medida horaria, teniendo en cuenta para ello cinco zonas climáticas según la radiación solar media de España, establecidas en el Real Decreto 314/2006.</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inconstitucionalidad ha sido promovido por el Letrado de la Junta de Extremadura, en representación de la Comunidad Autónoma de Extremadura, contra la disposición transitoria segunda del Real Decreto-ley 14/2010, de 23 de diciembre, por el que se establecen medidas urgentes para la corrección del déficit tarifario del sector eléctrico por vulneración de los principios de igualdad y no discriminación, de interdicción de la arbitrariedad y de solidaridad interterritorial de los arts. 1.1, 14, 9.3 y 138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Abogada del Estado propone la desestimación íntegra del recurso, al entender que el precepto impugnado resulta conforme con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Comenzamos recordando que recientemente en la STC 96/2014, de 12 de junio, este Tribunal Constitucional ha desestimado el recurso de inconstitucionalidad interpuesto por el Consejo de Gobierno de la Comunidad Autónoma de la Región de Murcia contra la disposición adicional primera, la disposición transitoria segunda y la disposición final primera del Real Decreto-ley 14/2010, de 23 de diciembre. También en idéntico sentido nos hemos pronunciado en la STC 109/2014, de 26 de junio, en el recurso interpuesto por el Consell de la Generalitat Valenciana, contra la disposición transitoria segunda del mismo Real Decreto-ley 14/2010. El Gobierno de la Comunidad Autónoma de Extremadura al igual que en recurso anterior interpone su recurso únicamente contra la disposición transitoria segunda del Real Decreto-ley 14/2010, si bien a diferencia de los recursos anteriores en el presente recurso no se aduce por la parte recurrente la vulneración del art. 86.1 de la Constitución, esto es, la única tacha de inconstitucionalidad que ha sido examinada por el fondo en los referidos pronunciamientos.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estas SSTC 96/2014, de 12 de junio, y 109/2014, de 26 de junio, tras valorar el alcance de las numerosas reformas legislativas sufridas por los preceptos recurridos del Real Decreto-ley 14/2010, hemos llegado a la conclusión de que ninguno de ellos se encontraba vigente en el momento de resolver el recurso de inconstitucionalidad, y lo mismo hemos de reiterar ahora.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concreto señalamos en el fundamento jurídico 3 c) de la STC 96/2014, de 12 de junio, que “la norma que más repercusión ha tenido sobre su objeto es el Real Decreto-ley 9/2013, de 12 de julio, por el que se adoptan medidas urgentes para garantizar la estabilidad financiera del sistema eléctrico, ya que además de establecer un nuevo régimen retributivo para las instalaciones de generación de energía renovable, derogó expresamente el Real Decreto 661/2007, de 25 de mayo, por el que se regula la actividad de producción de energía eléctrica en régimen especial, así como el Real Decreto 1578/2008, de 26 de septiembre, de retribución de la actividad de producción de energía eléctrica mediante tecnología solar fotovoltaica para instalaciones posteriores a la fecha límite de mantenimiento de la retribución del Real Decreto 661/2007, de 25 de mayo, para dicha tecnología. En definitiva perdieron su vigencia las dos normas que permitían a las empresas fotovoltaicas acogerse al régimen retributivo primado en función de su fecha de inscripción. Estos Reales Decretos eran precisamente los que regulaban los regímenes retributivos que fueron limitados por las medidas reguladas en las disposiciones del Real Decreto-ley 14/2010 objeto del presente recurso. Se instaura, por consiguiente, a partir de la entrada en vigor del Real Decreto-ley 9/2013, de 12 de julio, un nuevo régimen económico para las instalaciones de producción de energía eléctrica a partir de fuentes renovables, y por tanto para las fotovoltaicas que ahora nos ocupan.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la vigente Ley 24/2013, de 26 de diciembre, del sector eléctrico, ha establecido un nuevo sistema de retribuciones, que da continuidad al que había sido regulado por el Real Decreto-ley 9/2013, de 12 de julio, derogando ya expresamente el sistema instaurado por la Ley 54/1997, de 27 de noviembre. Con la entrada en vigor de esta ley desaparece la distinción entre el régimen ordinario y el especial, y con él las disposiciones reguladoras del llamado régimen especial al que estaban sometidos los productores de las energías renovables. Por lo que aquí interesa, la disposición adicional primera del Real Decreto-ley 14/2010, de 23 de diciembre, por el que se establecen medidas urgentes para la corrección del déficit tarifario del sector eléctrico también se deroga expresamente”.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el nuevo sistema retributivo iniciado por el Real Decreto-ley 9/2013, de 12 de julio, y asumido por la Ley 24/2013, de 26 de diciembre, requería del necesario desarrollo reglamentario que también se ha llevado a cabo mediante el Real Decreto 413/2014, de 6 de junio, por el que se regula la actividad de producción de energía eléctrica a partir de fuentes de energía renovables, cogeneración y residuos, con el que cesó además la aplicación transitoria de los Reales Decretos 661/2007 y 1578/2008.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Todo ello nos llevó a concluir en las SSTC 96/2014, de 12 de junio, y 109/2014, de 26 de junio que ninguna de las disposiciones impugnadas se encontraba en vigor en el momento de resolver los recursos de inconstitucionalidad interpuestos por el Letrado de la Comunidad Autónoma de la Región de Murcia así como por la Abogada de la Generalitat Valenciana y lo mismo es trasladable al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los recursos de inconstitucionalidad, que se fundamenta en motivos de inconstitucionalidad que no tienen carácter competencial, como sucede ahora, este Tribunal ha sostenido que, al tratarse de un recurso abstracto y orientado a la depuración objetiva del ordenamiento, la pérdida de vigencia del precepto legal impugnado determinará, como regla general, la pérdida de objeto del recurso cuando determine “la exclusión de toda aplicabilidad de la ley” (SSTC 111/2012, de 24 de mayo, FJ 2; y 223/2012, de 19 de noviembre, entre otras muchas), pues, como se afirma en las Sentencias citadas, citando a su vez, jurisprudencia constitucional, “carece de sentido, en el seno de un recurso de inconstitucionalidad, pronunciarse sobre normas que el mismo legislador ha expulsado ya de dicho ordenamiento... de modo total, sin ultraactividad’ (SSTC 160/1987, de 27 de octubre, FJ 6; 150/1990, de 4 de octubre, FJ 8; y 385/1993, de 23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pérdida de vigencia del precepto impugnado en el presente recurso de inconstitucionalidad, como se acaba de exponer, de acuerdo con nuestra doctrina hace que se extinga el objeto del presente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extinguido el recurso de inconstitucionalidad número 5150-2011 promovido por el Consejo de Gobierno de la Junta de Extremadura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julio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