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965-2004, promovido por el Parlamento de Cataluña, representado por su Letrado, contra la disposición final primera de la Ley 37/2003, de 17 de noviembre, del ruido. Ha comparecido y formulado alegaciones el Abogado del Estado, en la representación que ostenta.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19 de febrero de 2004, el Letrado del Parlamento de Cataluña, en la representación que ostenta, interpuso recurso de inconstitucionalidad contra la disposición final primera de la Ley 37/2003, de 17 de noviembre, del ruido, en cuanto declara aplicables al art. 4.2 y 3, y a las disposiciones adicionales segunda y tercera los títulos competenciales del art. 149.1.13, 20, 21 y 24 CE, y en la medida en que declara básicos los arts. 10.2, 12.1 y 3, 13 a), y 15.3, así como la disposición adicional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síntesis,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realizan unas consideraciones previas sobre la delimitación del título competencial del art. 149.1.23 CE frente a otros. Se señala que la Ley regula la prevención, vigilancia y reducción de la contaminación acústica, partiendo la iniciativa reguladora y protectora de la necesidad de trasponer la Directiva 2002/49/CE del Parlamento Europeo y del Consejo, de 25 de junio de 2002, sobre evaluación y gestión del ruido ambiental. La Ley 37/2003 va más allá, conteniendo múltiples disposiciones para promover activamente la mejora de la calidad acústica del entorno; pretende también incluir los fundamentos donde asentar el caudal normativo en materia de ruido generado por las Comunidades Autónomas y los entes locales, dotando de un esquema básico estatal la normativa dispersa relacionada con el ruido. A juicio del Letrado del Parlamento de Cataluña, partiendo de la premisa de que la Ley debe situarse bajo el título competencial del art. 149.1.23 CE, se extralimita al atribuir al Estado una serie de funciones ejecutivas sin justificación suficiente y al llamar al reglamento a completar la legislación básica cuando no existen obstáculos que impidan que la propia Ley establezca la normación básica deferida.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disposición final primera de la Ley, afirma que, a pesar de la referencia general al título del art. 149.1.16 CE, el título competencial adecuado es el previsto en el art. 149.1.23 CE, por su especificidad, y dado el contenido y finalidad de la Ley, discrepancia que tiene importancia porque los perfiles de lo que se entiende como básico desde el punto de vista de una materia o de otra puede variar. Según argumenta el Letrado parlamentario, la regulación de la Ley se ajusta, en general, al significado de lo que debe entenderse por legislación básica en materia de protección del medio ambiente, con la salvedad de sus remisiones a una concreción posterior mediante reglamento en casos en los que no está justificado hacerlo. Y es que, aunque la Ley pudiera incluirse en ambas materias competenciales, no se puede olvidar la jurisprudencia constitucional (entre otras, STC 102/1995, de 26 de junio). Ha sostenido un concepto amplio y dinámico del medio ambiente, compuesto por una pluralidad elementos que es obligado reconducir a la unidad de una realidad en peligro que es preciso proteger, conservar y mejorar. Por ello el concepto referido debe tener un contenido concreto que no puede quedar escindido dentro de otras materias conexas de los arts. 148 y 149 CE. Aunque la contaminación sonora pueda tener incuestionables repercusiones sobre la salud de las personas, produciendo trastornos, el medio ambiente ha sido identificado como objeto de una competencia específica. La invocación de competencias análogas, afines o más o menos próximas o relacionadas con ella para justificar la adopción de una norma típicamente medioambiental, puede dar lugar a una fragmentación excesiva de las intervenciones públicas sobre el medio ambiente y a una desnaturalización del significado y el alcance de los títulos competenciales que se hagan entrar en juego. Aunque los mandatos de la Ley 37/2003 tienden indirectamente a preservar los derechos del art. 18.1 CE y a proteger la salud, de forma directa o inmediata se orientan a proteger contra la contaminación acústica la realidad abstracta e indeterminada que denominamos “medio ambiente”. Se ha podido afirmar, pues, con razón, que la competencia sobre el medio ambiente converge y concurre con otras muchas; no se confunde con ellas por su carácter transversal u horizontal, capaz de incidir y repercutir en muchos y variados aspectos de la realidad económica y social. Por ello, el análisis de los preceptos de la Ley se hará, preferentemente, desde la óptica que brinda la protección del medio ambiente y de las competencias que sobre el mismo corresponden al Estado y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procede el Letrado del Parlamento de Cataluña a referirse a los títulos competenciales a los que recurre el legislador para justificar los apartados 2 y 3 del art. 4, las disposiciones adicionales segunda y tercera, y la disposición transitoria tercera de la Ley 37/2003: art. 149.1.13, 20, 21 y 24 CE, señalando que no se invoca el art. 149.1.23 CE, lo que no significa que dichos preceptos no contemplen medidas en materia de medio ambiente. Son preceptos de contenido competencial y procedimental, en cuya virtud se asignan funciones ejecutivas a la administración estatal fundándose en otras competencias, y apartándolas del ámbito medioambiental al que deberían corresponder. Afirma que la protección del medio ambiente constituye una materia transversal con sustantividad propia, caracterizada por el objetivo de preservación de los diversos componentes de la realidad física. Defiende que la Ley del ruido se inscribe plenamente dentro de dicha materia; en ella la función que corresponde al Estado es establecer la legislación básica, mientras que a la Generalitat de Cataluña corresponden las de desarrollo legislativo y ejecución en el marco de la referida legislación básica, sobre cuyo alcance se cita la jurisprudencia constitucional recogida en la STC 102/1995, FFJJ 8 y 9, de acuerdo con la cual, y en función del art. 10.6 del Estatuto de Autonomía de Cataluña (en adelante, EAC), debería quedar completamente en manos de la Generalitat de Cataluña la gestión de los diversos instrumentos de intervención administrativa dispuestos en el art. 4.1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criterio de reparto competencial no sería respetado por los apartados 2 y 3 del art. 4, ni por las disposiciones adicionales segunda y tercera de la Ley 37/2003. Así, el art. 4 establece en su apartado 1 competencias administrativas para la ejecución de la Ley y las reparte entre las diferentes administraciones territoriales en los apartados 2, 3 y 4. A juicio del Letrado del Parlamento de Cataluña, los títulos competenciales invocados en la disposición final primera no prestan justificación constitucional para atraer a favor del Estado competencias de ejecución en perjuicio de las de la Generalitat basadas en el art. 10.6 EAC. Afirma que la problemática constitucional de mayor envergadura que plantean los apartados 2 y 3 del art. 4 proviene de si es o no constitucionalmente admisible crear títulos competenciales por derivación o consecuencia de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análisis de los títulos competenciales invocados por la Ley 37/2003, comienza el representante del Parlamento de Cataluña por considerar inadecuado el del art. 149.1.13 CE, a pesar de su amplio alcance. Si en el caso de la sanidad ya se dijo que era un título que sólo indirectamente podía fundamentar una ley contra la contaminación acústica, con más razón parecen alejadas del verdadero objeto de la Ley 37/2003 las bases y la coordinación de la planificación general de la actividad económica; no sólo porque no tienen por qué operar, cuando se dispone de un título específico como es el de la protección del medio ambiente, sino también porque el objeto inmediato de dicho título es incidir directamente sobre la actividad económica y no proteger o adoptar medidas contra la contaminación acústica, aunque éstas puedan tener alguna repercusión económica. La competencia estatal tiene un objeto amplio, pero específico; no se puede permitir incluir bajo la misma cualquier ordenación o actividad por su incidencia económica, ya que se convertiría en una habilitación universal para el Estado en orden a intervenir en cualquier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razón, esa competencia debe ceñirse a la ordenación o a las medidas que tengan una finalidad económica directamente, tal y como se estableció en la STC 124/2003, de 23 de junio. La atribución de funciones ejecutivas al Estado podría justificarse tan sólo por la posible, pero hipotética, repercusión económica de algunas de las medidas que podrían conllevar los planes de acción (cuyo objeto y contenido se establecen los arts. 22 a 24 de la Ley) adoptados para prevenir y reducir la contaminación. Parece, por tanto, una atribución competencial dotada de una función preventiva, cuyo objetivo bien podría conseguirse por otra vía, como el desarrollo reglamentario, estableciendo límites y reglas específicas cuando dentro del ámbito de un plan existieran infraestructuras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Idéntico comentario incluye el recurso en cuanto a los títulos competenciales sobre puertos y aeropuertos de interés general (art. 149.1.20 CE), transportes terrestres que circulen por el territorio de más de una comunidad autónoma (art. 149.1.21 CE) y sobre obras públicas de interés general o que afecten a más de una comunidad autónoma (art. 149.1.24 CE). Se aducen para fundamentar las prescripciones de la Ley 37/2003, tanto respecto a los apartados 2 y 3 del art. 4, como en relación a las servidumbres acústicas previstas en las disposiciones adicionales segunda y tercera y a la disposición transitoria tercera; aunque estos títulos fundamentan competencias exclusivas del Estado, no tienen nada que ver con la protección del medio ambiente. Además, las referencias a los títulos competenciales del art. 149.1.20, 21 y 24 CE partirían de la confusión entre titularidad demanial y las competencias que puedan incidir o ejercerse sobre el mismo como ámbito territorial, citándose en este sentido la STC 77/1984, de 3 de julio,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analizan los diversos instrumentos de intervención pública que establece el art. 4.1, se puede ver que giran, básicamente, en torno a figuras de carácter territorial que delimitan espacios físicos en los que pueden concurrir diversas clases de emisores acústicos, no tan sólo los vinculados a las infraestructuras u obras estatales. Además, las delimitaciones espaciales previstas no suponen por sí mismas la imposición de medidas u obligaciones, sino que o bien constatan una situación y su posible evolución, o bien sirven para fijar determinados objetivos o límites en relación con las aglomeraciones. En todas ellas el Gobierno dispone de una amplia capacidad de intervención, por medio de su potestad reglamentaria, a la que se hacen numerosas remisiones, con independencia de cuál sea la administración competente; lo que le puede permitir establecer modulaciones sobre el contenido de estas figuras en función de la presencia de infraestructuras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haber dudas respecto de los mapas de ruido, cuyo punto de referencia pueden ser determinadas infraestructuras en algún caso, lo que no significa que se deban considerar sólo ellas para la confección del mapa, sino el conjunto de actividades que se desarrollan alrededor de las mismas u otras, que tengan diferentes titularidades. Además se contemplan mapas de carácter absolutamente territorial [art. 14.1 a) y b)], por lo que lo lógico es que todos se consideren como instrumentos de prevención integral y, por ello, corresponda a la administración ambiental su elaboración así como la información al público. Por lo que se refiere a los planes de acción, se señala que tampoco contienen medidas de actuación concretas ni imponen inmediatamente deberes u obligaciones sobre los emisores acústicos, como las infraestructuras estatales; no tienen pues que imponer una interferencia directa en el desarrollo de la gestión de estas infraestructuras ni la sustitución de las potestades que puedan corresponder a su titular. Las medidas concretas de intervención mediante la imposición de deberes u obligaciones, o la ejecución de medidas correctoras contempladas en los arts. 17, 18 y 19, pueden ser llevadas a cabo por la Administración estatal respecto de las actividades o infraestructuras en las que sea competente sin merma de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las competencias que se configuran en el art. 4.1 pueden ser ejercidas por la Administración autonómica aun en el caso de que existan las infraestructuras estatales mencionadas en el apartado 2, o las obras referidas en el apartado 3 del mismo precepto, sin producir perjuicio ni merma de las facultades de gestión que sobre las mismas corresponda a la Administración del Estado, y sin introducir una distorsión innecesaria en el orden lógico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afirma el Letrado del Parlamento de Cataluña que no cabría confusión entre las diversas figuras de delimitación espacial del art. 4 de la Ley y la evaluación de impacto ambiental que corresponderá a cada administración competente según el objeto sobre el que recaiga, de acuerdo con la STC 13/1998, de 22 de enero. Tampoco deberían justificarse los planes de acción del art. 4.1 e) con los planes de minimización del impacto acústico que prevé la Ley del Parlamento de Cataluña 16/2002, de 28 de junio. Consisten en la programación de las diversas medidas que el titular de las infraestructuras que menciona su art. 12.1 considera que debe llevar a cabo para atenuar el impacto acústico; se trata de un plan interno y exclusivo del gestor o titular de la infraestructura, sin el alcance general y global para un territorio que tienen los planes de acción. Parece clara, en este contexto, la dificultad de ordenar adecuada y eficazmente la diversidad de actuaciones que pueden concurrir en un espacio físico para corregir o prevenir la contaminación acústica; exige el establecimiento de instrumentos de cooperación y coordinación, de acuerdo con la doctrina constitucional, que se supone que el Gobierno desarrollará a través de los diversos reglamentos a los que se remite la Ley 37/2003.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asimismo, que la disposición final primera de la Ley contiene dos remisiones a títulos competenciales que no pueden objetarse, como son la del art. 149.1.8 CE en relación con la disposición adicional quinta, cuyo contenido se ajusta a las bases de las obligaciones contractuales, y la del art. 149.1.14 CE en cuanto a la disposición adicional sexta, por lo que se refiere a la autorización a los entes locales para el establecimiento de unas tasas, encuadrables en el concepto de “hacienda general”, según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transitoria tercera, se señala que, aunque parece presuponer una concepción de los mapas de ruido rechazada en la demanda, podría aceptarse como regulación transitoria para evitar un ámbito de incertidumbre normativa, aunque considerando que su fundamento constitucional se halla en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considera legítimo constitucionalmente el recurso a los títulos competenciales del art. 149.1.13, 20, 21 y 24 CE recogidos en la disposición final primera de la Ley 37/2003, por lo que, careciendo cobertura alguna, deben ser considerados inconstitucionales los preceptos dictados en base a aquellos, al lesionar las competencias atribuidas por el art. 10.6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Aborda a continuación la demanda las remisiones contenidas en diversos preceptos de la Ley a su ulterior desarrollo reglamentario. Señala que el legislador no tiene libertad para elegir el rango de las normas básicas; debe hacerlo conforme a los criterios jurisprudenciales, que han señalado la preferencia de la ley formal para el establecimiento de las bases. No se excluye el recurso al reglamento para esta operación, aunque no discrecionalmente, sino como una actuación excepcional que requiere estar justificada por la concurrencia de determinadas condiciones; concretamente, cuando se trate de un complemento de la regulación legal indispensable por motivos técnicos o para optimizar el cumplimiento de las finalidades propuestas por la Constitución o por la propia ley (STC 147/1996, FJ 7). Esto en ocasiones se ha vinculado al carácter técnico coyuntural de las normas, de suerte que si no se dan esas razones, puede cercenarse la competencia autonómica de desarrollo de lo básico. La remisión al reglamento ha de estar pues justificada por tratarse de un instrumento idóneo o mejor que la ley para la consecución del objetivo perseguido mediante el establecimiento de las bases; la remisión no puede ser válida si es posible establecer la regulación en la Ley, como ocurre en el caso de una materia no sometida a vaivenes o cambios bruscos. Así ocurre con la Ley 37/2003 —instrumento adoptado para trasponer la Directiva 2002/49/CE que contiene diversas regulaciones que no han sido recogidas directamente por la Ley estatal— en la que quedan en algún caso en manos del reglamento; operación que no parece necesaria ni justificada si resulta que ya están definidos los distintos aspectos de forma clara y precisa en la Directiva. Que ello resulta viable se pone de manifiesto en la Ley catalana 16/2002, contra la contaminación acústica, que —a diferencia de la estatal— dispone por sí misma de ordenaciones técnicas mediante anexos.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ello, la Ley 37/2003 realiza un uso excesivo, a juicio del demandante, de las remisiones al Gobierno o al desarrollo reglamentario; aunque no merezca ser por sí mismo objeto de reproche desde la perspectiva constitucional, sí pone de manifiesto que resulta difícil hablar de excepcionalidad de las remisiones reglamentarias, pudiéndose tratar más bien de una cuestión de conveniencia para aligerar la tramitación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dichos criterios, expone la demanda a continuación los preceptos que, a juicio del Parlamento de Cataluña, incurren en lesión de la competencia autonómica por la insuficiencia de rango. Comienza por el art. 10.2, que atribuye al Gobierno la competencia para establecer los criterios técnicos para medir o calcular el ruido y, a partir de esa medición, delimitar las zonas de servidumbre que deben recoger los mapas de ruido. Son criterios técnicos que no están sujetos a un proceso de cambio continuado, a corto o medio plazo, a diferencia de los instrumentos utilizados, por lo que bien podían preverse desde la ley sin necesidad de diferir esta operación. Así lo ha entendido la Ley catalana de protección contra la contaminación acústica, al recoger estos criterios en los diversos anexos que la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 apartados 1 y 3, asigna al Gobierno la competencia para determinar los valores límite de emisión y de inmisión y la relación del tipo de emisores acústicos a que se referirán dichos valores. Se reitera el argumento utilizado en el art. 10, al tratarse de valores que bien podría haber establecido la Ley por sí misma, como ha hecho la Ley catalana. Además, son unos valores considerados como límite o barrera para la contaminación acústica, que obedecen a un criterio o una política determinada y no dependen exclusivamente de consideraciones técnicas sujetas a cambios materiales o a la inevitable evolución tecnológica.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13 a) remite al Gobierno la potestad de regulación de los métodos de evaluación de los valores de los índices acústicos a que se refiere el art. 12. La posibilidad de determinar estos métodos a través de la ley, como ha hecho la Ley catalana 16/2002 y los anexos II y III de la Directiva 2002/49/CE, priva de justificación a la solución adoptada en la Ley 37/2003.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15.3 confiere al Gobierno la facultad de completar la regulación sobre los mapas de ruido, determinando diversos elementos de los mismos relativos a su publicidad; remisión que parece innecesaria al ser perfectamente viable establecerla en la propia Ley. Así sucede en el apartado 2 del mismo precepto, que ordena ya algunos elementos del contenido de estos mapas. Por otra parte, el carácter no dinámico de los elementos referidos en el artículo parece claro no sólo por los propios conceptos manejados, sino porque han sido ya previstos y determinados por el anexo 4 de la Directiva 2002/49/CE; era pues posible haberlo regulado ya en la Ley o establecer, al menos, algunos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disposición adicional séptima se pone de relieve que realiza una doble remisión al reglamento. Una, para que se decida si la comercialización e instalación de determinadas emisiones acústicas debe acompañarse de información suficiente sobre los índices de la emisión. Otra, para la determinación de cuál deba ser esa información. La redacción no es lo suficientemente precisa y clara como para conocer cuál será el alcance de lo básico. No se trata tanto de habilitar al Gobierno, para que decida si debe existir la información referida, como de delegarle el establecimiento de la relación de emisores acústicos que deben contenerla, o en qué casos deben requerir la información. Se confía al Gobierno además que determine qué información debe ser suficiente, sin establecer en la Ley ningún criterio o indicación al respecto que delimite la potestad reglamentaria, lo que, según se entiende la demanda, se trata de una indeterminación excesiva de aspectos calificados como básicos.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marzo de 2004, la Sección Cuarta de este Tribunal acordó admitir a trámite el recurso de inconstitucionalidad y dar traslado de la demanda y documentos presentados al Congreso de los Diputados y al Senado, por conducto de sus Presidentes, y al Gobierno, a través del Ministro de Justicia, al objeto de que en el plazo de quince días pudieran personarse en el procedimiento y formular las alegaciones que estimaran convenientes. Asimismo, se acordó publicar la incoación del recurso en el “Boletín Oficial del Estado”, lo que tuvo lugar en el “BOE” núm. 83, de 6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registrado el 5 de abril de 2004, la Presidenta del Congreso de los Diputados comunicó a este Tribunal que, aun cuando la citada Cámara no se personaría en el procedimiento ni formularía alegaciones, ponía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22 de abril de 2004 tuvo entrada en el Registro General de este Tribunal el escrito de alegaciones del Abogado del Estado, que solicitó la desestimación del recurso de inconstitucionalidad, con fundamento en los argumentos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cuanto a la delimitación del objeto del recurso de inconstitucionalidad, señala cuál es el planteamiento de la demanda, afirmando que el art. 4 de la Ley es el centro de discusión, en cuanto establece las competencias administrativas para la ejecución de la Ley discutidas por el Parlamento de Cataluña. Para la adecuada comprensión de dicho precepto habría de tenerse presente el concepto de “zonas de servidumbre acústica” que establece el art. 3 p) de la Ley 37/2003 y lo que sobre las mismas establece el art. 10 con carácter básico, con fundamento en el art. 149.1.23 CE. Asimismo, se indica que no se discute realmente en la demanda el carácter básico de la materia que los arts. 10.2, 12.1 y 3, 13 a), 15.3 y disposición adicional séptima de la Ley remiten a una futura normación reglamentaria; se pondría de manifiesto únicamente una defectuosa técnica legislativa, por entender el Parlamento de Cataluña que la regulación remitida se podría haber establecido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el Abogado del Estado a la jurisprudencia constitucional sobre la distribución competencial en la materia. Advierte la complejidad que encierra la cuestión, derivada de una doble circunstancia: el tratamiento jurídico que deba darse al ruido, por la multitud de factores que determinan su incidencia en la actividad humana, y la distribución competencial en la materia. En cuanto a la primera, la Ley plantea ex novo la regulación básica y con carácter general del ruido en España, dividiendo por primera vez todo el territorio en zonas acústicas; estas se proyectan sobre las infraestructuras que se construyan en el futuro, pero también sobre situaciones existentes y consolidadas que, a menudo, implican a un enorme número de afectados y de intereses. El propio Parlamento catalán, en su Ley 16/2002, de protección contra la contaminación acústica, establece un tratamiento singularizado de las vías urbanas; no exige que se cumplan en las mismas los objetivos de calidad acústica establecidos con carácter general en un plazo plausible. Se aprecian así dos intereses distintos y acaso contrapuestos, que son igualmente precisos para la sociedad: el funcionamiento de las infraestructuras de transporte y la obtención de unos niveles adecuados de calidad acústica. Ante ello, habría que atender al concepto de desarrollo sostenible, para articular adecuadamente los intereses en presencia; esto resulta más sencillo respecto de las situaciones futuras, pero presenta más dificultad en situaciones consolidadas, en las que se han producido desarrollos urbanos, afectados por emisiones acústicas en el entorno de las infraestructuras, con posterioridad a la construcción de éstas, con pleno conocimiento de los sujetos intervinientes. Habría de atenderse al concepto de contaminación difusa, en el que la responsabilidad no es un instrumento adecuado (Libro Blanco sobre responsabilidad ambiental presentado por la Comisión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segundo factor de complejidad —la distribución competencial en materia de medio ambiente— atendiendo al carácter horizontal de dicho título cabe distinguir ámbitos diferenciables, debido a su amplitud y a su entrecruzamiento con otros títulos competenciales. Así se refleja en la jurisprudencia del Tribunal Constitucional, señaladamente de la STC 13/1998, en relación con el Reglamento de evaluación de impacto ambiental; aunque se trata de realidades distintas y de instrumentos de protección diferentes, existen paralelismos manifiestos entre los mecanismos previstos en la Ley del ruido y los derivados de las técnicas de evaluación de impacto ambiental, especialmente cuando se cuestiona su aplicación a infraestructuras u obras públicas. Ambos constituyen supuestos de concurrencia entre materias en relación con las cuales la atribución de facultades de actuación pública difiere: infraestructuras de gestión estatal y medio ambiente de gestión autonómica. Ello se debe a la naturaleza transversal de la materia “medio ambiente”, tantas veces reiterada por el Tribunal Constitucional, citándose la STC 102/1995, de 26 de junio, FJ 3. Esta convergencia entre materias y títulos se da claramente en la Ley del ruido, al igual que en la normativa de impacto ambiental; en ambos casos el legislador contempla la imposición de unos condicionantes, que limitan el desarrollo de determinadas actuaciones en beneficio de la protección medioambiental. No pueden ignorarse los argumentos empleados por el Tribunal al abordar la evaluación de impacto ambiental, haciéndose referencia por el Abogado del Estado, especialmente, a los fundamentos jurídicos 7 y 8 de la STC 13/1998; las limitaciones o condicionantes establecidos por la Ley del ruido son consecuencia del carácter transversal de la protección del medio ambiente, y vienen a incidir en distintas actuaciones estatales que se materializan físicamente, quedando sometidas a reglas específicas de reparto competencial que no pueden verse desplazadas por una pretendida competencia ejecutiva autonómica en materia de medio ambiente. Cuando la Administración General del Estado, al ejercer sus competencias, aplique las limitaciones o condicionantes establecidos en dicha Ley, no estará ejecutando legislación básica en materia de medio ambiente, sino ponderando los efectos de su actividad sobre el medio y, en su caso, adoptando las medidas correctoras necesarias. Cabe concluir que es lícito que sea el Estado el que, al ejercer sus competencias en materia de infraestructuras de su titularidad, limite y condicione su actuación en beneficio del medio ambiente; el art. 4 no le atribuye competencias de ejecución en materia de medio ambiente, sino que exige que, cuando se ejerzan otras competencias estatales, se tomen en consideración las medidas pertinentes para evitar la contaminación acústica. En este punto, afirma el representante del Estado que el recurso incurre en el equívoco de estimar que la atribución a la Administración estatal de las funciones contempladas en dicho precepto se debe a la titularidad demanial sobre sus infraestructuras, cuando se trata de atribuciones que encuentran amparo en competencias exclusivas reconocidas por el art. 149.1 CE: puertos y aeropuertos de interés general (art. 149.1.20 CE), ferrocarriles y transportes terrestres (art. 149.1.21 CE), u obras públicas de interés general (art. 149.1.24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atribución competencial en materia de servidumbres públicas de las infraestructuras, afirma el Abogado del Estado que, a efectos de los objetivos prioritarios de la Ley del ruido, existe contaminación atmosférica relevante si el ruido afecta a seres humanos cuando, sin embargo, se necesita realizar actividades socialmente aceptadas que producen ruido. La solución se halla en ordenar las actividades humanas con criterios espaciales que permitan su adecuado desarrollo, pero situaciones consolidadas no admiten una solución fácil ni inmediata. En el futuro habrá de incluirse el tratamiento del ruido en la evaluación de impacto ambiental necesaria para la aprobación del proyecto de una infraestructura de competencia estatal; las servidumbres acústicas evitarán desarrollos urbanísticos poco compatibles con aquélla. Sin embargo, resulta necesario adecuar la calificación acústica del entorno de la infraestructura ya existente a su funcionamiento, a cuyo efecto las servidumbres acústicas constituyen un instrumento ineludible. Con ellas no se ha creado una categoría nueva o desconocida, a fin de aislar una zona del territorio en la que el Estado desarrolle sus competencias con exclusión de cualquier otra Administración; en el art. 4, la Ley distribuye las competencias entre las distintas Administraciones públicas de acuerdo con el bloque de la constitucionalidad, prescribiendo al efecto distintos instrumentos de cooperación por vía de informe preceptivo. Por lo que se refiere a los antecedentes más significativos sobre servidumbres acústicas en el ordenamiento español, se citan la Ley 48/1960, de 21 de julio, de navegación aérea, la Ley de aeropuertos de 1940 (modificada por la Ley de 17 de julio de 1945); incluyen previsiones en ambos casos sobre servidumbres aeronáuticas, cuya conexión con la seguridad de la navegación señaló el Tribunal Supremo en su Sentencia de 2 de noviembre de 1979. Del vigente bloque de la constitucionalidad no se puede extraer otra conclusión que la atribución del establecimiento de la servidumbre al competente sobre el interés público que la justifica; opción considerada válida por la STC 13/1998. Carecería de sentido que la Administración competente sobre la infraestructura puede establecer limitaciones de derechos patrimoniales en la zona de afección o servidumbre y no pudiera limitar los objetivos de calidad acústica establecidos para un área determinada. La actual normativa catalana responde al mismo criterio de atribución competencial expuesto, como demuestran los arts. 10 y 11 de la Ley de aeropuertos de 29 de diciembre de 2000, y los arts. 23 y 38.2 de la Ley 16/2002, de protección contra la contaminación acústica. Resulta innegable, según el Abogado del Estado, que la elaboración de mapas de calidad acústica no puede atribuirse al amparo del art. 149.1.23 CE, en tanto que no atribuye competencia alguna de ejecución al Estado; puede fundamentarse en los títulos competenciales del art. 149.1.20, 21 y 24 CE, o en algún título horizontal como los de los números 1 y 13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tercera no contiene innovación alguna sobre las servidumbres aeronáuticas por lo que parece que la demanda pretende realmente la impugnación de la disposición adicional única de la Ley 48/1960, en la redacción establecida por el art. 63.4 de la Ley 55/1999, de 29 de diciembre. La interconexión existente entre los diversos aspectos relacionados con la navegación aérea viene a atribuir competencia al Estado en materia de servidumbres aeronáuticas, también las acústicas, por su conexión con la seguridad de la navegación aérea (STC 68/1984, FJ 7). Por tanto, sea o no titular del aeropuerto el Estado, corresponde al mismo, ex art. 149.1.1 y 20 CE, la competencia para el establecimiento de la servidumbres aeronáuticas, en su caso, a propuesta de la Administración titular de la infraestructura. En este sentido, se señala que es imposible determinar las servidumbres acústicas de un aeropuerto sin incidir de alguna forma en la seguridad de la navegación aérea, al afectar a los procedimientos operativos, rutas aéreas, perfil de despegue, pendiente de aproximación, despegue con subida inicial de fuerte inclinación, empleo de pistas y virajes preferenciales de menor ruido, limitaciones o prohibiciones a los vuelos nocturnos y al sobrevuelo de aglomeraciones o áreas restringidas o prohibidas de vuelo, etc. La inviabilidad de que legislador autonómico asuma esta competencia deriva de la imposibilidad de planificar el desarrollo de la circulación aérea sin incluir en ella las servidumbres aéreas acústicas que incidirán en la existencia de zonas prohibidas y restringidas de vuelo.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que los títulos competenciales de aplicación serán, por un lado, el referido a la seguridad de la navegación aérea, al tráfico y transporte aéreo y al control del espacio aéreo; por otro lado, títulos competenciales del art. 149.1 CE, como los recogidos en la regla 1 de tal precepto, al que se refiere expresamente el apartado primero de la disposición adicional única de la Ley de navegación aérea, o el previsto en la regla 13, al que se refiere la disposición final primera de la Ley del ruido. En cuanto a esta última, ya en la STC 64/1982 el Tribunal destacó la necesidad de compaginar el interés de protección del medio ambiente (art. 45 CE) con el interés económico nacional (art. 128 CE). De este modo la cita del título competencial previsto en el art. 149.1.13 CE en la disposición final impugnada resulta acertada si se atiende a la importancia que para la economía nacional representan las infraestructuras estatales y las obras públicas de interés general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respecto al art. 4.2 se observa que su constitucionalidad pasa necesariamente por la consideración de la adecuación a la Constitución de la atribución a la Administración General del Estado de cada una de las funciones a que se refiere el apartado 1; entre ellas, la “elaboración, aprobación y revisión de los mapas de ruido y la correspondiente información al público” [párrafo a)] en cuanto a las infraestructuras de su competencia. No difiere de ello la Ley de protección contra la contaminación acústica de Cataluña (art. 23), pudiendo afirmarse que no hay discrepancia entre la norma autonómica y la estatal. La competencia para la elaboración de los mapas de ruido corresponde al Estado respecto de las infraestructuras de competencia estatal, y no con fundamento la titularidad demanial de la infraestructura. La mención de las funciones de información al público no es sino corolario del régimen expuesto, de conformidad con la normativa europea incorporada a nuestro ordenamiento por la Ley 38/1995,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 b) atribuye a la Administración General del Estado en relación con las infraestructuras de su competencia “la delimitación de las zonas de servidumbre acústica y las limitaciones derivadas de dicha servidumbre”, siendo el criterio de distribución competencial vigente en relación con las limitaciones de derechos patrimoniales el de su atribución a la Administración competente sobre el interés público que justifica la servidumbre. La Ley del ruido se proyecta también sobre determinaciones que la Administración autonómica o local haya establecido sobre la calidad acústica que deba existir en una zona determinada del territorio, debiendo recordarse que la actividad de planificación de los usos del suelo corresponde a la competencia de ordenación del territorio y no a la de medio ambiente (SSTC 36/1994, 195/1998 y las citadas en las mismas). No resultaría admisible alegar que el legislador estatal no establece instrumentos de cooperación con las restantes Administraciones, pues la disposición adicional segunda de la Ley lo hace: con carácter previo a la delimitación de la zona de servidumbre acústica, el trámite de información pública y la emisión de un informe preceptivo de la Administración autonómica. Es más, el legislador estatal no ha excluido la aplicación de la regulación autonómica de la calidad acústica en las zonas de servidumbre. Los arts. 3 y 10 de la Ley del ruido prevén la existencia de zonas de servidumbre en las que no sean de aplicación los objetivos de calidad acústica correspondientes a las áreas de calidad afectadas, lo que es encuadrable en el ámbito de lo básico (art. 149.1.23 CE). La disposición adicional segunda obliga a la Administración General del Estado a que toda su actividad en las zonas de servidumbre acústica esté informada por las normas de calidad correspondientes a las áreas en las que se encuadren. El art. 4.1 y 2 de la Ley del ruido no excluye la competencia autonómica para establecer las normas de calidad acústica en todo su territorio, sino que la reconoce expresamente. En definitiva, el legislador básico estatal ha venido a regular la cuestión de forma que la planificación acústica del territorio no sustituya las competencias autonómicas para la ordenación del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 afirmación contenida en la demanda acerca de que los títulos competenciales invocados en la disposición final primera no prestan justificación para atraer a favor del Estado competencias de ejecución resulta contradictoria con la vigente regulación catalana; concretamente, con la Ley 16/2002 y con la Ley de aeropuertos de Cataluña. El demandante viene a fundamentar su recurso en consideraciones de lege ferenda y no de lege lata, aun contrariando la regulación recientemente dictada por él mismo; cuando señala que lo lógico es que todos los mapas en general se consideren instrumentos de prevención integral y, por ello, que corresponda a la Administración ambiental su elaboración. Por último, señala que se desprende de la demanda la consideración de que la Ley del ruido impide que el legislador autonómico pueda establecer otras medidas sobre las áreas acústicas afectadas por zonas de servidumbre, olvidando que la atribución a la Administración competente sobre la infraestructura es un criterio compartido por las legislaciones básica y catalana para el cumplimiento de las obligaciones establecidas por la Unión Europea de elaboración de mapas de ruido respecto de determinadas infraestructuras (Directiva 2002/49/CE del Parlamento Europeo y del Consejo, de 25 de junio de 2002, sobre evaluación y gestión del ruido ambiental). Frente a ello, se reitera que las servidumbres acústicas en ningún caso son normas de protección ambiental, sino limitaciones de derechos patrimoniales reconocidos a los interesados por la normativa reguladora de la calidad ambiental; el legislador básico, atendiendo los títulos competenciales de aplicación y a los instrumentos de cooperación existentes ha previsto que puedan constituirse zonas de servidumbre acústica de las infraestructuras en las que no sean de aplicación los objetivos de calidad acústica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d) del art. 4.1 se refiere a la suspensión provisional de los objetivos de calidad acústica. Dado que, por definición, en las zonas de servidumbre acústica tales objetivos no serán de aplicación, carecería de sentido atribuir estas funciones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párrafos g) y h) se refieren a la declaración de un área como zona de protección acústica especial o de situación acústica especial. Las zonas de servidumbre acústica han de quedar excluidas de estas posibilidades, dado que en ellas no resulta exigible el cumplimiento de tales objetivos de calidad, lo que no excluye que las Comunidades Autónomas puedan regular la situación de las áreas de calidad acústica afectadas por la zona de servidumbre mediante los instrumentos que tengan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párrafo i) se refiere a la facultad de delimitar zonas tranquilas en aglomeraciones y zonas tranquilas en campo abierto; si bien parece carecer de sentido en relación con una zona de servidumbre acústica, no por ello deviene inconstitucional, pues, si se entendiera abusiva o desproporcionada la delimitación, podrá impugnarse y, liberado el área de tal calificación, ejercerse las funciones a que se refiere el apartado i) por la Comunidad Autónoma. Además, de existir valores naturales a preservar en la zona, el conflicto se suscitaría entre las competencias estatales con proyección espacial y la competencia exclusiva autonómica materia de espacios naturales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párrafos e) y f), señala el Abogado del Estado que el propio legislador catalán ha establecido en la Ley 16/2002 la atribución a la Administración titular de la infraestructura de los planes de minimización del impacto acústico en sus arts. 12.3 y 38.2. Ha de tenerse presente aquí la multiplicidad de los factores que inciden en la producción del ruido y su vinculación con aspectos esenciales de las competencias sectoriales aplicables respecto de la infraestructura. La regulación de la Ley del ruido en este punto parte del análisis de la Directiva Comunitaria 2002/49/CE. Con carácter general, el título que debe amparar la Ley es el art. 149.1.23 CE, si bien, en materia de ruido de las infraestructuras viarias y de transporte concurren intereses públicos diversos, que tratan de articularse mediante el instrumento de las servidumbres acústicas; sin menoscabo de los deberes impuestos a las Administraciones públicas por el art. 45 CE, que con frecuencia se interioriza explícitamente en las competencias sectoriales. Así ocurre con los procedimientos de disciplina de tráfico aéreo en materia de ruido o en la Directiva 2002/30/CE sobre el establecimiento de normas y procedimientos para la introducción de restricciones operativas relacionadas con el ruido en los aeropuertos comunitarios.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identificado, además, en el contenido comunitario de los planes para la reducción de la contaminación acústica aquellos elementos que pertenecen en todo caso a la competencia del legislador estatal, mientras que otros elementos sugeridos por la Directiva corresponden a la Administración autonómica. Se evita con ello que su trasposición supusiera una alteración de la distribución competencial constitucionalmente establecida, pero sin que todas las medidas susceptibles de aplicarse en la lucha contra el ruido generado por el tráfico rodado en una carretera pasen a ser de competencia autonómica, al amparo del título relativo a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3 del art. 4, señala el representante del Estado que se trata de obras que son de competencia estatal, por lo cual se atribuye al Estado la suspensión provisional de los objetivos de calidad acústica en el área afectada, sin que la competencia exclusiva que corresponde al Estado para la realización de la obra deba convertirse en compartida. Nada impide a la Comunidad Autónoma regular de manera específica las exigencias aplicables a las obras desde el punto de vista de la calidad acústica, debiendo cumplirse tales exigencias en las actuaciones estatales. El precepto tiene como única finalidad que la actividad de las administraciones competentes en materia de obras de interés público se desarrolle con normalidad; entraña por ello la facultad de suspender los objetivos de calidad acústica por el tiempo que sea estrictamente necesario, sin perjuicio de la eventual aplicación de la normativa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las disposiciones adicionales segunda y tercera, se aduce que no contravienen en forma alguna el bloque de la constitucionalidad, en tanto que las servidumbres acústicas, como normas delimitadoras de derechos patrimoniales, se fundamentan en el título aplicable el interés público que la justifique. Además, se reitera que la disposición adicional tercera de la Ley del ruido no introduce ex novo las servidumbres aeronáuticas acústicas en nuestro ordenamiento; se limita a salvaguardar el régimen vigente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continuación se refiere el Abogado del Estado a la impugnación del carácter básico de los arts. 10.2, 12.1 y 3, 13 a), 15.3 y disposición adicional séptima, señalando, ante todo, que el escrito de demanda adolece de gran imprecisión en cuanto a cuál sea el concreto fundamento de la impugnación de estos preceptos, ya que no concreta en qué y por qué se ha extralimitado competencialmente en este extremo el legislador estatal. Tampoco se indican preceptos del Estatuto de Autonomía de Cataluña que pudieran estimarse lesionados, ni se señalan las competencias de la comunidad autónoma que podrían haberse desconocido o violado, ni se proporciona razón alguna de su inconstitucionalidad, por lo que se limita a alegar que las remisiones reglamentarias al Gobierno contenidas en los preceptos referenciados pueden llegar a vulnerar las posibilidades de desarrollo legislativo y ejecución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atribuciones reglamentarias por ley se recuerda la doctrina del Tribunal Constitucional, concretada en la STC 77/1985, FJ 16, que transcribe parcialmente, para añadir que el reglamento puede entrar a complementar a la ley, incluso a la ley orgánica, siempre que: disponga de habilitación o remisión legal suficiente, que tales remisiones no contemplen una regulación independiente sino claramente subordinada a la ley (SSTC de 24 de junio de 1984; 2 de noviembre de 1989 y 2 de noviembre 1992) que articulen una colaboración normativa, no de cesión en blanco (STC de 13 de mayo de 1991), un complemento de la regulación legal indispensable por motivos técnicos o para optimizar el cumplimiento del fin de la ley (STC de 27 de julio de 1984), y siempre que el núcleo esencial de la regulación esté en la ley. Lo anterior es lo que hacen con suficiente corrección los preceptos impugnados leídos en su integridad, en el contexto del conjunto de la Ley 37/2003. La ley estatal no ha remitido al Gobierno la determinación adicional de condiciones o exigencias que sólo ella podría determinar. El hecho de que el legislador pudiera haberlas incluido en la Ley, haciendo un esfuerzo de concreción y desarrollo que se deja para el reglamento, no implica que la remisión normativa sea inconstitucional. Mientras no se demuestre que la Ley haya tratado de deslegalizar efectivamente, remitiendo al reglamento, lo que sólo ella está facultada constitucionalmente para regular y determinar, no afecta al reconocimiento del debido respeto y cumplimiento del mandato constitucional de reserva legal. Tampoco si alguno de los extremos remitidos se encuentre ya precisado en una norma de Derecho comunitario, pues es práctica común trasponer anexos de Directivas, de contenido eminentemente técnico, mediante normas de rango inferior a la ley, permitiendo así una modificación más sencilla y una mejor adecuación a los cambios experimentados. Así ocurre con los métodos de evaluación de los indicadores de ruido, que la propia Directiva considera provisionales. En todo caso, la hipótesis de que en la fijación de tales requisitos técnicos se desbordaran sus límites, nada tiene que ver con la constitucionalidad o inconstitucionalidad de estos preceptos, tratándose de problemas hipotéticos o de futuribles abusos que no corresponde enjuiciar a este Tribunal (STC 147/1992,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hablarse de remisión genérica incondicionada al reglamento que, en lo que hace al art. 10.2, se circunscribe al establecimiento de los criterios técnicos de medición o cálculo del ruido al objeto de delimitar la zona de servidumbre a recoger en los mapas de ruido. El propio carácter de tales criterios justifica su inclusión en un reglamento gubernamental. En relación con el art. 12.1 y 3 no se efectúa distinto reproche, por lo que basta con reiterar las consideraciones efectuadas anteriormente acerca de la colaboración ley-reglamento. No obstante, se señala que, frente a la opinión del demandante relativa a que la determinación de los valores límites de emisión y de inmisión deberían haberse establecido en la propia Ley, sin cuestionar realmente el carácter básico de los mismos, se halla la discrecionalidad del legislador estatal de decantarse por la acción legislativa, absolutamente lícita y constitucional, de elegir la inclusión de tales valores en un posterior reglamento. El reproche al art. 13 se dirige exclusivamente contra su párrafo a), incluyendo una débil alegación que encierra la disconformidad con la técnica legislativa empleada, sin que justifique la tacha de inconstitucionalidad que se dirige contra el precepto. La procedencia de esta concreta remisión reglamentaria se basa, además de en el carácter técnico de la materia, en su dimensión mudable o prestacional, en la medida que los métodos de evaluación variarán sin duda en función de los avances científicos. La inconstitucionalidad del art. 15.3 se concretaría en la innecesaria remisión al reglamento, por haber sido perfectamente viable establecerlo en la misma Ley. Se vuelve a aducir la procedencia constitucional de ciertas remisiones reglamentarias al tratarse de una materia de marcado carácter técnico o de detalle, sin que en cuestión tan precisa sea posible exigir a la Ley una mayor concreción en su propio texto, teniendo en cuenta que el precepto ofrece un marco legal suficiente para guiar su desarrollo reglamentario posterior. Por último, carece de toda base la imputación de inconstitucionalidad que se hace a la disposición adicional séptima, a la que se achaca realizar una remisión en blanco al reglamento. Sostiene el Abogado del Estado que en el afán de la Ley por prevenir la contaminación acústica, incluye como medida el autocontrol de las emisiones acústicas por los propios titulares, remitiendo al Gobierno en la disposición impugnada la normativa precisa para concretar si la comercialización y la instalación de determinados emisores acústicos debe acompañarse de información sobre los índices de emisión; lo que está justificado por tratarse de una materia esencialmente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octubre de 2014, se señaló dicho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de la presente resolución, el Parlamento de Cataluña impugna la disposición final primera de la Ley 37/2003, de 17 de noviembre, del ruido, en cuanto declara aplicables al art. 4.2 y 3, y a las disposiciones adicionales segunda y tercera los títulos competenciales del art. 149.1.13, 20, 21 y 24 CE, y en la medida en que declara básicos los arts. 10.2, 12.1 y 3, 13 a), y 15.3, así como la disposición adicional séptima de dicha Ley. En cuanto al primer aspecto, considera que la materia en la que deben quedar encuadradas las actuaciones reguladas es la de medio ambiente, por lo que el título estatal que podría amparar la regulación sería el del art. 149.1.23 CE, de manera que la atribución al Estado de funciones ejecutivas en una materia en la que la competencia de ejecución corresponde a la Comunidad Autónoma, supone una extralimitación competencial. Por lo que se refiere al otro aspecto, se discute la remisión que los preceptos reseñados, declarados básicos, realizan a una posterior regulación reglamentaria en cuanto a extremos respecto de los que, a juicio del Parlamento de Cataluña, no se encontraba justificada tal remisión, pudiendo haberlos regulado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cambio, solicita la desestimación del recurso, poniendo de relieve la convergencia de títulos que se da en la Ley del ruido, y afirmando que las limitaciones que se establecen en la misma son consecuencia del carácter transversal de la protección del medio ambiente. Inciden sobre actuaciones del Estado en materia de infraestructuras de su titularidad, amparadas por diversos títulos competenciales reconocidos en el art. 149.1 CE, y en cuyo ejercicio ha de ponderar los efectos que el desarrollo de la actividad de que se trate tiene sobre el medio ambiente, para adoptar, en su caso, las medidas correctoras que procedan. Queda pues justificado que sea el Estado el que lo lleve a cabo, sin que ello suponga que se le reserven competencias ejecutivas en materia de medio ambiente. En cuanto al otro aspecto objeto del recurso, sostiene el Abogado del Estado el carácter preventivo del recurso, al referirse a problemas hipotéticos o a futuribles abusos que no corresponde enjuiciar al Tribunal Constitucional, mostrando realmente la disconformidad con la técnica legislativa empleada. Afirma que la Ley contiene el núcleo esencial de la regulación y que se remiten al reglamento cuestiones esencialmente técnicas o de detalle o que presentan un carácter mudable, todo lo cual justifica su no inclusión en la Ley y la remisión al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la cuestión de fondo que se plantea en el recurso que nos ocupa, hemos de atender a dos aspectos previos que han de ser objeto de una especial reflexión.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hemos de precisar que la modificación introducida en la Ley del ruido por el Real Decreto-ley 8/2011, de 1 de julio, de medidas de apoyo a los deudores hipotecarios, de control del gasto público y cancelación de deudas con empresas y autónomos contraídas por las entidades locales, de fomento de la actividad empresarial e impulso de la rehabilitación y de simplificación administrativa, no ejerce influencia alguna sobre la plena subsistencia del presente recurso de inconstitucionalidad; sólo afecta a dos párrafos del art. 18.1, precepto que no se encuentra entre aquéllos cuya constitucionalidad se discute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aspecto viene dado por el dato de que el recurso de inconstitucionalidad fue interpuesto durante la vigencia del Estatuto de Autonomía de Cataluña de 1979 (EAC), aprobado por Ley Orgánica 4/1979, de 18 de diciembre y, sin embargo, en el momento en que se ha de resolver, se ha producido la reforma de dicho Estatuto de Autonomía, llevada a cabo por la Ley Orgánica 6/2006, de 19 de julio, por lo que se ha de determinar la incidencia que deba tener en el presente proceso constitucional en relación con el canon de control a utilizar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este extremo resulta aplicable nuestra doctrina sobre el ius superveniens, según la cual el control de las normas que incurren en un posible exceso competencial debe hacerse de acuerdo con las normas del bloque de la constitucionalidad vigentes en el momento de dictar Sentencia [por todas SSTC 135/2006, de 27 de abril, FJ 3 a); 1/2011, de 14 de febrero, FJ 2; 5/2012, de 17 de enero, FJ 3, y doctrina en ellas citada]. Esto debe conducirnos a analizar la constitucionalidad de los preceptos impugnados a la luz de la delimitación de competencias que se deriva de la mencionada reforma del Estatuto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se ha adelantado, el primer aspecto de la Ley 37/2003 frente al que dirige su impugnación el Parlamento de Cataluña se refiere al encuadre competencial de alguno de sus preceptos que se efectúa en la disposición final primera; implica, a su juicio, la atribución al Estado de una serie de funciones ejecutivas que no le corresponden en materia de medio ambiente, que es en la que, según se defiende en el recurso, debe quedar encuadrada toda la regulación legal del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disposición final primera establece que, con carácter general, la Ley “se dicta al amparo de las competencias exclusivas que al Estado otorga el artículo 149.1.16 y 23 de la Constitución, en materia de bases y coordinación general de la sanidad y de legislación básica sobre protección del medio ambiente”, si bien se exceptúan de esa regla general, entre otros, “los apartados 2 y 3 del artículo 4, las disposiciones adicionales segunda y tercera … que se dictan de acuerdo con el artículo 149.1.13, 20, 21 y 24”. En concreto, los preceptos que se apartan de ese encuadre general asignan a la Administración general del Estado la competencia para la realización de todas las actividades enumeradas en el art. 4.1 de la Ley (a excepción de la delimitación del área o áreas acústicas integradas dentro del ámbito territorial de un mapa de ruido) cuando se refieran a las infraestructuras viarias, ferroviarias, aeroportuarias y portuarias de competencia estatal (art. 4.2), y para la suspensión provisional de los objetivos de calidad acústica aplicables en un área acústica en relación con las obras de interés público de competencia estatal (art. 4.3). Asimismo, se refieren a la delimitación de zonas de servidumbre acústica de infraestructuras estatales y a la determinación de las limitaciones aplicables en las mismas (disposición adicional segunda), como también a los aeropuertos y demás equipamientos vinculados al sistema de navegación y transporte aéreo, supuesto en el que se asigna a la Administración general del Estado la competencia para la determinación de las servidumbres legales impuestas por razón de la navegación aérea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se centra, por tanto, en determinar si es correcto o no el particular encuadre competencial que de esos preceptos se realiza en la Ley y la consiguiente designación de la Administración competente para realizar una serie de actuaciones en relación con ciertas infraestructuras y obras públicas. A tal efecto, resulta adecuado tener en cuenta que la regulación de la Ley del ruido responde en buena medida a la labor de trasposición de la Directiva 2002/49/CE del Parlamento Europeo y del Consejo, de 25 de junio de 2002, sobre evaluación y gestión del ruido ambiental; la normativa comunitaria puede ser utilizada como elemento interpretativo útil para encuadrar materialmente la cuestión. Según doctrina constitucional reiterada (SSTC 115/1991, de 23 de mayo; 236/1991, de 12 de diciembre; 117/1992, de 16 de septiembre; 80/1993, de 8 de marzo, y 13/1998, de 22 de enero, entre otras), el Derecho comunitario no prejuzga cuál sea la instancia territorial a la que corresponde el ejercicio de las competencias implicadas, pero prestarle atención “puede ser no sólo útil, sino incluso obligado para proyectar correctamente … el esquema interno de distribución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Nuestra labor de encuadre competencial de la materia ha de comenzar por el examen del objeto de la regulación legal y su incardinación material. En este sentido, podemos avanzar que, indudablemente, el ruido es una de las acciones del hombre que supone un riesgo para el medio ambiente, tal y como se describe éste en los fundamentos jurídicos 4 a 6 de la STC 102/1992, de 26 de junio. En ella se concluye que “es un concepto nacido para reconducir a la unidad los diversos componentes de una realidad en peligro. Si éste no se hubiera presentado resultaría inimaginable su aparición por meras razones teóricas, científicas o filosóficas, ni por tanto jurídicas. Los factores desencadenantes han sido la erosión del suelo, su deforestación y desertización, la contaminación de las aguas marítimas, fluviales y subálveas, así como de la atmósfera por el efecto pernicioso de humos, emanaciones, vertidos y residuos, la extinción de especies enteras o la degeneración de otras y la degradación de la riqueza agrícola, forestal, pecuaria o piscícola, la contaminación acústica y tantas otras manifestaciones que van desde lo simplemente incómodo a lo letal, con una incidencia negativa sobre la salubridad de la población en la inescindible unidad psicosomática de los individuos” (FJ 7). Aunque el ruido no ha sido tradicionalmente objeto de atención preferente en la normativa protectora del medio ambiente, a efectos de su calificación como un factor contaminante, este Tribunal le ha dado tal consideración, conceptuándolo como partículas o formas contaminantes, o, en la medida en que provoca determinadas ondas que se expanden en el aire, como forma de energía, que se emite a la atmósfera e implica riesgo, daño o molestia grave para las personas y bienes de cualquier naturaleza (STC 16/2004, de 23 de febrero, FJ 8). Es más, hemos constatado la aptitud del ruido para incidir sobre la integridad real y efectiva de determinados derechos fundamentales, como los derechos a la integridad física y moral (art. 15 CE) o a la intimidad personal y familiar, en el ámbito domiciliario (art. 18.1 y 2 CE) (SSTC 119/2001, de 24 de mayo, FJ 6; y 150/2011, de 29 de septiembre, FJ 6). De esta forma, este Tribunal ha advertido que, en la sociedad actual, el ruido “puede llegar a representar un factor psicopatógeno y una fuente permanente de perturbación de la calidad de vida de los ciudadanos. Así lo acreditan, en particular, las directrices marcadas por la Organización Mundial de la Salud sobre el ruido ambiental, cuyo valor como referencia científica no es preciso resaltar. En ellas se ponen de manifiesto las consecuencias que la exposición prolongada a un nivel elevado de ruidos tiene sobre la salud de las personas (v. gr. deficiencias auditivas, apariciones de dificultades de comprensión oral, perturbación del sueño, neurosis, hipertensión e isquemia), así como sobre su conducta social (en particular, reducción de los comportamientos solidarios e incremento de las tendencias agresivas)” (STC 16/2004, de 23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exposición de motivos de la Ley 37/2003 contiene una profusa referencia al carácter ambiental de la regulación del ruido que se realiza en la misma, reconociendo la incidencia que el ruido tiene sobre el medio ambiente y sobre la salud. Los mandatos constitucionales de protección de la salud (art. 43 CE) y del medio ambiente (art. 45 CE) “engloban en su alcance la protección contra la contaminación acústica”. El artículo 1 de la Ley es muy claro al señalar su objeto y finalidad, estableciendo que “tiene por objeto prevenir, vigilar y reducir la contaminación acústica, para evitar y reducir los daños que de ésta pueden derivarse para la salud humana, los bienes o el medio ambiente”. Por su parte, la Directiva 2002/49/CE, cuyo objeto es “establecer un enfoque común destinado a evitar, prevenir o reducir con carácter prioritario los efectos nocivos, incluyendo las molestias, de la exposición al ruido ambiental” (art. 1.1), hace hincapié desde el principio (considerando 1) en la necesidad de alcanzar, en el marco de la política comunitaria, un grado elevado de protección del medio ambiente y la salud, a cuyo efecto uno de los objetivos a que debe tenderse “es la protección contra el ruido”, señalando que, en el libro verde sobre política futura de lucha contra el ruido, la Comisión se ha referido al ruido ambiental “como uno de los mayores problemas medioambientales en Europa”. Y aunque algunas categorías de emisiones de ruidos ya están cubiertas por la legislación comunitaria, la Directiva se preocupa especialmente, entre otros aspectos, de proporcionar una base para desarrollar y completar el conjunto de medidas existente sobre el ruido emitido por las principales fuentes, en particular vehículos e infraestructuras de ferrocarril y carretera, aeronaves, equipamiento industrial y de uso al aire libre y máquinas móviles (considerando 5 y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evidente, a la vista de lo expuesto, que la legislación dirigida a evitar los efectos nocivos que el ruido ambiental tiene sobre la salud humana responde de manera principal a la materia medioambiental, tal como apreció la STC 5/2013, de 17 de enero, FFJJ 3 y 4, al examinar varios preceptos de la Ley 16/2002, de 28 de junio, de protección contra la contaminación acústica de Cataluña. En este sentido, resulta inobjetable el encuadre de la Ley en la competencia que al Estado atribuye el art. 149.1.16 CE en cuanto a las bases y coordinación general de la sanidad, pero sobre todo, y especialmente, en la que le asigna la cláusula 23 del mismo precepto para el establecimiento de la legislación básica sobre protección del medio ambiente; tiene su correlato en el art. 144.1 EAC, que atribuye a la Generalitat de Cataluña la competencia compartida en materia de medio ambiente y la competencia para el establecimiento de normas adicionales de protección. Esta competencia incluye, entre otras facultades, el establecimiento y la regulación de los instrumentos de planificación ambiental y de su procedimiento de tramitación y aprobación [párrafo a)], la regulación del ambiente atmosférico y de las distintas clases de contaminación del mismo, la declaración de zonas de atmósfera contaminada y el establecimiento de otros instrumentos de control de la contaminación con independencia de la administración competente para autorizar la obra, la instalación o la actividad que la produzca [párrafo 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 distribución competencial que realiza el bloque de constitucionalidad en esta materia, siendo indudable que en materia medioambiental la competencia de ejecución corresponde a la Comunidad Autónoma, de acuerdo con el art. 112 EAC, la reserva al Estado, en los supuestos del art. 4.2 y 3 de la Ley del ruido, de la mayor parte de las facultades enumeradas en el art. 4.1, todas ellas ejecutivas, parecería a priori contraria al orden constitucional de competencias en la materia. Esa primaria apreciación superficial desaparece al profundizar en el análisis de la cuestión, sobre todo si se toma en consideración el carácter complejo y multidisciplinario que tienen las cuestiones relativas al medio ambiente. Afectan a los más variados sectores del ordenamiento jurídico (STC 64/1982, de 4 de noviembre, FJ 5), lo que provoca la consiguiente complejidad en el reparto de competencias entre el Estado y las Comunidades Autónomas (STC 102/1995, de 26 de junio, FJ 3). Ello se traduce en la transversalidad de las competencias sobre el medio ambiente en su configuración constitucional, en cuanto que, como se señala en las SSTC 102/1995, FJ 3; y 306/2000, de 12 de diciembre, FJ 6, incide en otras materias incluidas también, cada una a su manera, en el esquema constitucional de competencias. Por esa razón lo ambiental es un factor a considerar en las demás políticas públicas sectoriales con incidencia sobre los diversos recursos naturales (SSTC 102/1995, FJ 6; y 13/1998, de 22 de enero, FJ 7). Ello no puede suponer, sin embargo, una incidencia tal del título relativo al medio ambiente —tanto del estatal como de los autonómicos— sobre otros con los que converge o concurre debido a su transversalidad; ello produciría, al socaire de la protección del medio ambiente ínsita en el conjunto de las políticas públicas, la merma en el ejercicio de otras competencias atribuidas al Estado y a las Comunidades Autónomas en virtud de la Constitución y de los Estatutos de Autonomía. Así, hemos afirmado que “en todos aquellos casos en los que la titularidad competencial se establece por referencia a una ‘política’ (v. gr.: protección del medio ambiente, protección del usuario, etc.), y no por sectores concretos del ordenamiento o de la actividad pública, tal competencia no puede ser entendida en términos tales que la sola incardinación del fin perseguido por la norma (o por el acto concreto) en tal política permita desconocer la competencia que a otras instancias corresponde si la misma norma o acto son contemplados desde otras perspectivas” [STC 149/1991, de 4 de mayo, FJ 1 B). En el mismo sentido, STC 40/1998, de 19 de febrero, FJ 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ese motivo hemos hecho hincapié en que dentro de la competencia de protección ambiental han de encuadrarse exclusivamente aquellas actividades encaminadas directamente a la preservación, conservación o mejora de los recursos naturales, “habida cuenta de que éstos son soportes físicos de una pluralidad de actuaciones públicas y privadas en relación con las cuales la Constitución y los Estatutos de Autonomía han deslindado diferentes títulos competenciales (por todas, SSTC 144/1985, de 25 de octubre, FJ 2; 227/1988, de 29 de noviembre, FJ 13; 243/1993, de 15 de julio, FJ 3; 102/1995, FJ 3; y 40/1998, de 19 de febrero, FJ 29)” (STC 306/2000, de 12 de diciembre, FJ 6). Dijimos en la STC 13/1998, de 22 de enero, FJ 8, en el examen del instrumento de la evaluación de impacto ambiental, que el reparto competencial en materia de medio ambiente “solo resulta determinante respecto a aquellas intervenciones administrativas cuya razón de ser consiste en la protección del medio ambiente: es decir, cuando el acto administrativo tiene como finalidad y efecto la preservación y la restauración del ambiente afectado por la actividad intervenida, como es el caso de la autorización de actividades calificadas. Pero cuando la Administración general del Estado ejerce sus competencias exclusivas en distintos ámbitos materiales, como son administración de justicia, aeropuertos y puertos, ferrocarriles, aguas continentales, instalaciones eléctricas, obras públicas de interés general, minas y energía, patrimonio cultural y seguridad pública, hay que atenerse a la distribución de competencias que efectúan los Estatutos de Autonomía en el marco del art. 149 CE (y, singularmente, de los números 4, 20, 21, 22, 24, 25, 28 y 29 del apartado 1 de ese art. 149)”. Ciertamente, las competencias en materia de medio ambiente pueden condicionar el ejercicio de otras actuaciones con incidencia territorial, pero no pueden invadir el ámbito reservado a las competencias en virtud de las cuales se desarrollan. En sentido inverso, aun en esos supuestos en los que se otorga carácter preferente a la competencia sectorial que ejerce el Estado, debe ejercerla en todo caso sin menoscabar los ámbitos de otras competencias; de modo que lo haga sobre el territorio de una Comunidad Autónoma, “atendiendo los puntos de vista de ésta (SSTC 56/1986, 103/1989, 149/1991, 102/1995 y concordantes), y cumpliendo el deber de colaboración ínsito a la estructura misma del Estado de las Autonomías” (SSTC 13/1998, FJ 9; y 101/2006, de 30 de marzo, FJ 4). Este deber se ha formulado inicialmente con especial energía en un caso de concurrencia competencial sobre actividades extractivas para proteger el medio ambiente (STC 64/1982,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indudable posibilidad de que sobre un mismo espacio físico puedan intervenir competencias pertenecientes a diferentes Administraciones públicas conlleva la imprescindible necesidad de que se produzca una colaboración y coordinación (STC 5/2013, FJ 6). No en vano el principio de cooperación entre el Estado y las Comunidades Autónomas está implícito en el correcto funcionamiento del Estado de las Autonomías; depende en buena medida de la estricta sujeción de uno y otras a las fórmulas racionales de cooperación, consulta, participación, coordinación, concertación o acuerdo previstas en la Constitución y en los Estatutos de Autonomía (STC 181/1988, de 13 de octubre, FJ 7). “Este tipo de fórmulas son especialmente necesarias en estos supuestos de concurrencia de títulos competenciales en los que deben buscarse aquellas soluciones con las que se consiga optimizar el ejercicio de ambas competencias (SSTC 32/1983, 77/1984, 227/1987 y 36/1994), pudiendo elegirse, en cada caso, las técnicas que resulten más adecuadas: el mutuo intercambio de información, la emisión de informes previos en los ámbitos de la propia competencia, la creación de órganos de composición mixta, etcétera” (STC 204/2002, de 31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a pesar de que la regulación de la Ley del ruido pudiera entenderse dotada de sustantividad y especificidad propias, la atribución a la Comunidad Autónoma de todas las funciones previstas en la Ley (y, más concretamente, en el art. 4.1) en los supuestos de determinadas infraestructuras y obras de interés público competencia del Estado, tropezaría con un obstáculo insalvable. De ser así, se estaría admitiendo que las Comunidades Autónomas pudieran legislar y desarrollar funciones ejecutivas sobre todas ellas, a pesar de las competencias de carácter exclusivo que al Estado reservan sobre aquéllas diversas cláusulas del art. 149.1 CE. Como recuerda la STC 5/2013, de 17 de enero, FJ 4, esta posibilidad se encuentra excluida por nuestra doctrina, ya que implicaría la prevalencia del criterio autonómico en relación con tales infraestructuras, lo que resultaría contrario al orden constitucional de distribución de competencias, al preterir los títulos competenciales a los que, de acuerdo con la Constitución y los Estatutos de Autonomía, se encuentran sometidas aquéllas. En este punto, no se puede ignorar que cuando la Constitución atribuye al Estado una competencia exclusiva lo hace porque bajo la misma subyace un interés general, que debe prevalecer sobre los intereses que puedan tener otras entidades territoriales afectadas, siempre y cuando aquella competencia se ejerza de manera legítima (STC 204/2002,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regulación contenida en la Directiva 2002/49/CE, aparte del propósito general de establecer un enfoque común para evitar, prevenir o reducir los efectos nocivos de la exposición al ruido ambiental (art. 1.1), pone de relieve una especial preocupación de las instituciones europeas por esas infraestructuras que son, en gran parte, de competencia estatal, al convertirlas, junto con alguna otra también susceptible de generar una importante contaminación acústica, en objeto específico de la regulación, tratando de sentar unas bases que permitan elaborar medidas comunitarias para reducir los ruidos emitidos por tales infraestructuras (art. 1.2). Por tanto, la normativa comunitaria de referencia parte de la base de que la generación de ruido es algo inherente a las infraestructuras identificadas de manera específica. De ahí la necesidad de hacerlas objeto de una especial atención normativa con el fin de paliar en el mayor grado posible los efectos nocivos que producen. Si el ruido es un elemento esencialmente inherente a la ejecución y funcionamiento de dichas infraestructuras, no podemos hacerlas objeto de disección, para separar lo que afecta a su construcción y al desarrollo de su actividad de las consecuencias medioambientales que éstas producen. No cabe hacer abstracción de las competencias que la Constitución y los Estatutos de Autonomía atribuyen al Estado o a las Comunidades Autónomas, para convertirlas en objeto de una política autónoma y aislada en materia medioambiental dirigida a la protección contra el ruido. Por el contrario, es preciso partir de la competencia específica sobre las infraestructuras para tener en cuenta, en el ejercicio de cada una de ellas, de manera transversal, los efectos negativos que pueden producir sobre el medio ambiente, en particular, los ocasionados por el ruido que generan.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estas premisas hemos de proceder a analizar si está justificada la invocación que la disposición final primera de la Ley realiza de los títulos competenciales del art. 149.1.13, 20, 21 y 24 CE como fundamento de determinados preceptos contenidos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advertir en primer término que la Ley del ruido prevé mecanismos de información y colaboración, indispensables en supuestos como este de entrecruzamiento de competencias autonómicas y estatales (STC 5/2013, FJ 6). El art. 5 se refiere a la información sobre contaminación acústica, en general, y sobre mapas del ruido y planes de acción, en particular, respecto de los que habrá de facilitarse información al público, también en los periódicos oficiales correspondientes; y regula el “sistema básico de información sobre la contaminación acústica” sobre la base de la información de que dispongan todas las Administraciones públicas. El art. 24 establece la información pública como trámite preceptivo para la revisión y modificación de planes; y otros preceptos regulan concretos mecanismos de colaboración interadministrativa en relación con la fijación de servidumbres impuestas por razón de la navegación aérea (disposición adicional tercera) y las acústicas asociadas a las infraestructuras estatales (disposición adicional segunda). A su vez, el Real Decreto 1513/2005, de 16 de diciembre, por el que se desarrolla la Ley del ruido en lo referente a la evaluación y gestión del ruido ambiental, obliga a las Administraciones públicas a cooperar en la elaboración de mapas estratégicos de ruido y planes de acción cuando incidan “emisores acústicos diversos en el espacio” y “en supuestos de concurrencia competencial”, refiriéndose también a la promoción de convenios y acuerdos voluntarios de colaboración (art.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señalar en segundo lugar que el art. 4.2 de la Ley del ruido reserva a la Administración del Estado la realización de las actividades del apartado 1 del mismo artículo, salvo la del párrafo c) (delimitación del área o áreas acústicas integradas dentro del ámbito territorial de un mapa de ruido) en relación con las infraestructuras viarias, ferroviarias, aeroportuarias y portuarias de competencia estatal; también que el art. 4.3 reserva al Estado, exclusivamente, la competencia para la suspensión provisional de los objetivos de calidad aplicables en un área acústica [apartado 1 d) del propio art. 4] en relación con las obras de interés público de competencia estatal. Lo primero que se advierte es que el precepto no se refiere a cualesquiera infraestructuras, sino sólo a aquéllas que sean de competencia estatal, que la Constitución deslinda en función de los criterios del interés que reviste la infraestructura y de su extensión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y de acuerdo con lo que hemos expuesto, en la medida en que las infraestructuras y obras a las que se refieren los apartados 2 y 3 del art. 4, y las disposiciones adicionales segunda y tercera de la Ley del ruido tienen su encuadre competencial en los títulos del art. 149.1.13, 20, 21 y 24 CE, que se mencionan en la disposición final primera de la misma Ley, la referencia competencial de esa disposición podría reputarse constitucionalmente legítima. Ahora bien, ello no es suficiente para dar respuesta a la cuestión planteada por la Generalitat de Cataluña, pues resulta necesario, además, determinar si las concretas actuaciones que se reservan al Estado presentan una tal vinculación con el ejercicio de aquellas competencias que exigen su desarrollo por el Estado, a pesar de tener una indudable finalidad medioambiental. Por tanto, hemos de examinar las actividades que, ligadas a las infraestructuras y obras de competencia estatal, han de ser realizadas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ya se ha expuesto anteriormente, el apartado 2 del art. 4 atribuye al Estado la realización de las actividades del apartado 1, salvo la del párrafo c), en relación con las infraestructuras viarias, ferroviarias, aeroportuarias y portuarias de su competencia, mientras que el apartado 3 le asigna el desarrollo de la actividad del párrafo d) del apartado 1 en cuanto a las obras de interés público de competencia estatal. Veamos cuáles son esas actividades y si puede considerarse constitucionalmente lícita su realización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párrafo a) del apartado 1 se refiere a la “elaboración, aprobación y revisión de los mapas de ruido y la correspondiente información al público”. Los mapas de ruido son instrumentos que, de acuerdo con el art. 15 de la Ley, tienen por finalidad permitir la evaluación global de la exposición a la contaminación acústica de una determinada zona, la realización de predicciones globales para la misma, así como hacer posible la adopción fundada de planes de acción (los encaminados a afrontar las cuestiones relativas al ruido y sus efectos) en materia de contaminación acústica y, en general, de las medidas correctoras que sean adecuadas (apartado 1). Los mapas han de delimitar su ámbito territorial, con integración de una o varias áreas acústicas (ámbitos territoriales delimitados por la Administración competente que presentan el mismo objetivo de calidad acústica). Contienen información, entre otros extremos, sobre el valor de los índices acústicos existentes o previstos en cada una de las áreas acústicas afectadas, valores límite y objetivos de calidad acústica aplicables a dichas áreas, superación o no de los valores límite y de los objetivos de calidad acústica aplicables, y número estimado de personas, de viviendas, de colegios y de hospitales expuestos a la contaminación acústica en cada área acústica (apartado 2). Según el art. 14 de la Ley, han de aprobarse mapas de ruido correspondientes a cada uno de los grandes ejes viarios (cualquier carretera con un tráfico superior a tres millones de vehículos por año), de los grandes ejes ferroviarios (cualquier vía férrea con un tráfico superior a 30.000 trenes por año), de los grandes aeropuertos (los aeropuertos civiles que tengan más de 50.000 movimientos por año), de las aglomeraciones (municipios con población superior a 100.000 habitantes y con una densidad de población superior a la que se determine reglamentariamente), y de las áreas acústicas en las que se compruebe el incumplimiento de los correspondientes objetivos de calidad. Se constata, por tanto, que los mapas de ruido tienen un objeto muy preciso, que se concreta en aquellas infraestructuras y zonas susceptibles de ocasionar altos niveles de contaminación, superiores a los objetivos de calidad acústica establecidos; tratan de evaluar y prever esa contaminación y hacer posible la adopción de otros instrumentos de planificación dirigidos a afrontar la problemática ocasionada por la contaminación acústica y determinar las acciones prioritarias a realizar cuando se superen los valores límite o se incumplan los objetivos de calidad. También a proteger zonas tranquilas en aglomeraciones y en campo abierto contra el aumento de la contaminación acústica, con determinación de las actuaciones a realizar, incluida la posibilidad de declarar zonas de protección acústica especial (art. 23). Se trata pues de una actuación dirigida, en último término, a intentar paliar los efectos ocasionados por la contaminación acústica que se genera entre otros supuestos por las infraestructuras; como quiera que esa actuación puede tener una incidencia directa en su funcionamiento, en atención a las consideraciones efectuadas anteriormente, la lógica del orden constitucional de distribución de competencias impone que la elaboración, aprobación y revisión de los mapas de ruido y el desarrollo de la correspondiente información al público en los términos del art. 5 de la Ley, sean realizados por la Administración que tenga la competencia sobre la correspondiente infraestructura. Por consiguiente, será el Estado en cuanto a las infraestructuras que menciona el art. 4.2 de la Ley, ya que, en caso contrario, el ejercicio de las competencias medioambientales podría impedir o restringir el ejercicio de sus competencias. Todo ello, sin perjuicio de que, en atención a los principios de colaboración y cooperación, a la hora de llevar a cabo esa concreta actuación el Estado deba contar con la Administración autonómica competente en materia de medio ambiente y tomar en consideración su criterio al respecto (STC 5/2013, FJ 6). Por lo demás, este criterio de asignación de la competencia en relación con la elaboración de los mapas de ruido ha sido asumido por el propio legislador catalán en la Ley 16/2002, de 28 de junio, de protección contra la contaminación acústica; en su art. 23 atribuye la competencia para la elaboración de los mapas estratégicos de ruido a las administraciones titulares de las infraestructuras que se mencionan (aglomeraciones de más de 100.000 habitantes, grandes ejes viarios, grandes ejes ferroviarios, aeropuertos y puertos). Por consiguiente, ha de considerarse plenamente constitucional la atribución de esta función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párrafo b) se refiere a la delimitación de las zonas de servidumbre acústica y las limitaciones derivadas de dicha servidumbre, norma que se ha de poner en conexión, en este caso, con el art. 10 de la Ley, conforme al cual podrán quedar gravados por servidumbres acústicas, que quedarán delimitadas en los mapas de ruido, “los sectores afectados al funcionamiento o desarrollo de las infraestructuras de transporte viario, ferroviario, aéreo, portuario o de otros equipamientos públicos que se determinen reglamentariamente, así como los sectores de territorio situados en el entorno de tales infraestructuras, existentes o proyectadas”. Estas zonas de servidumbre son definidas en el art. 3 de la Ley del ruido como aquellos sectores del territorio delimitados en los mapas de ruido, en los que las inmisiones podrán superar los objetivos de calidad acústica aplicables a las correspondientes áreas acústicas y donde se podrán establecer restricciones para determinados usos del suelo, actividades, instalaciones o edificaciones, con la finalidad de, al menos, cumplir los valores límites de inmisión establecidos para aquéllos [párrafo 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13/1998, de 22 de enero, FJ 8, a la que hemos hecho referencia ya, al analizar el entrecruzamiento de las competencias que ostenta el Estado en materia de obras públicas y medio ambiente, aclaró que la evaluación de impacto ambiental forma parte de la competencia sustantiva sobre la obra en lo que tiene de necesaria ponderación de las repercusiones sobre el medio ambiente para minimizar y corregir los daños causados a la población y al entorno natural y cultural del territorio afectado. Más recientemente, este Tribunal ha precisado el alcance de la competencia sustantiva sobre obras públicas o infraestructuras en relación con el establecimiento de servidumbres o limitaciones de usos para los terrenos que se ven afectados por ellas. La STC 245/2012, de 18 de diciembre, FJ 22, atendió a la finalidad de aquellas servidumbres y limitaciones para afirmar que la competencia estatal permite establecerlas cuando sirven a la protección de la obra pública o de los usuarios del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doctrina, cabe afirmar en este caso que la competencia del Estado comprende necesariamente la determinación de las limitaciones de usos y servidumbres en terrenos afectados por sus infraestructuras cuando unos y otras están al servicio del funcionamiento y desarrollo de tales infraestructuras; de otro modo las Comunidades Autónomas podrían dificultar o impedir el ejercicio de la competencia estatal sobre las obras públicas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art. 10 de la Ley del ruido atribuye al Estado la competencia para establecer servidumbres acústicas en sectores situados en el entorno de las infraestructuras, existentes o proyectadas, que no afectan en modo alguno al funcionamiento de aquellas ni están dirigidas a la seguridad de los usuarios, sino a la protección de la población y el medio ambiente. La servidumbre acústica no consiste propiamente en un gravamen real que recaiga sobre un predio privado, por una causa de utilidad pública o de interés social definida por la Ley, en beneficio de algún bien de dominio público o de un sujeto o colectividad. Su imposición no responde a la necesidad de garantizar el debido funcionamiento de las infraestructuras públicas la limitación que se impone trata de evitar la negativa repercusión de la contaminación acústica producida por el desarrollo o funcionamiento de aquéllas en el normal desenvolvimiento de los usos, actividades, instalaciones o edificaciones respecto de los cuales se establezcan las restricciones. Esto es, más que de verdaderas servidumbres administrativas se trata de un supuesto de excepción a la regla general de limitación de las inmisiones acústicas establecida para un área determinada; la Ley, al no poder reducir o eliminar estas inmisiones, opta por restringir los usos o actividades que se verían perjudicados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ha de poder ponderar los efectos que la infraestructura produce sobre el entorno para establecer las medidas que minimicen su impacto sobre la salud y el medio ambiente, entre ellas las limitaciones de usos. Ello acarrea ineludiblemente que las decisiones de la Administración estatal con incidencia territorial pueden condicionar la estrategia territorial que las Comunidades Autónomas pretendan llevar a cabo (SSTC 149/1991, de 4 de julio, FJ 1; 61/1997, de 20 de marzo, FJ 22, y 40/1998, de 19 de febrero, FJ 30). No obstante, tales limitaciones, en la medida que no sean necesarias para el funcionamiento y desarrollo de la infraestructura, deben operar como limitaciones mínimas. Consecuentemente, las Comunidades Autónomas podrán ampliarlas en ejercicio de sus atribuciones estatutarias en materia de medio ambiente en lo tocante a los nuevos usos y actividades en esos sectores siempre que estas mayores exigencias ambientales no perturben el funcionamiento y desarrollo de la infraestructura y no impidan el ejercicio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atribución al Estado de la competencia para “delimitar zonas de servidumbre acústica” y “limitaciones” derivadas de ella [art. 4.1 b)] “en relación con las infraestructuras viarias, ferroviarias, aeroportuarias y portuarias de competencia estatal” (art. 4.2) no es contraria al orden constitucional de distribución de competencias y responde a los títulos mencionados en la disposición final primera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lógico corolario de lo anterior, también queda cubierta por esos títulos la disposición adicional segunda, que establece la forma en que ha de proceder el Estado en la delimitación de las zonas de servidumbre acústica, en la cual, además, se contienen fórmulas de cooperación y colaboración, al prever la necesidad de solicitar informe preceptivo de las Administraciones afectadas, en general, y, de manera particular, de la Comunidad Autónoma afectada en relación con la determinación de las limitaciones de aplicación en tal zona y con la aprobación de los planes de acción en materia de contaminación acústica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siguiente función que se atribuye al Estado, esta vez tanto en relación con las infraestructuras como en cuanto a las obras de interés público de su competencia, es la suspensión provisional de los objetivos de calidad acústica aplicables en un área [párrafo d)], cuestión que se encuentra regulada de manera más detallada en el art. 9 de la Ley. De acuerdo con este último precepto, la suspensión provisional de los objetivos de calidad acústica en determinadas áreas acústicas o parte de ellas podrá llevarse a cabo, en primer lugar, con ocasión de la organización de actos de especial proyección oficial, cultural, religiosa o de naturaleza análoga. También a solicitud de los titulares de emisores acústicos, por razones debidamente justificadas, con sometimiento a las condiciones que se estimen pertinentes y siempre que se acredite que las mejores técnicas disponibles no permiten el cumplimiento de los objetivos cuya suspensión se pretende, quedando exceptuados del régimen del precepto las situaciones de emergencia a que se refiere el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cuestión hay que partir de los dos conceptos que se mencionan en el precepto, que son los objetivos de calidad acústica y las áreas. Éstas son, de acuerdo con la regulación de la Ley del ruido, los ámbitos territoriales, delimitados por la Administración competente, que presentan el mismo objetivo de calidad acústica. Su clasificación, que responderá a los usos predominantes del suelo, se realizará en función de los tipos que determinen las Comunidades Autónomas a partir del listado mínimo que establece la Ley y en función de los criterios de delimitación que apruebe reglamentariamente el Gobierno [arts. 3 b) y 7]. Por su parte, los objetivos de calidad acústica son el conjunto de requisitos que, en relación con la contaminación acústica, deben cumplirse en un momento dado en un espacio determinado [art. 3 m)], correspondiendo al Gobierno fijar los objetivos aplicables a los distintos tipos de áreas acústicas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suspensión provisional va a afectar a los requisitos que deben cumplirse en relación con la contaminación en una zona territorial determinada, con la consiguiente superación de los índices acústicos existentes en las áreas de ruido, recogidos en los correspondientes mapas, ello quiere decir que, tratándose de infraestructuras y obras públicas estatales, que generan per se una importante contaminación en su desarrollo o funcionamiento, según hemos señalado anteriormente, la suspensión o no de esos objetivos de calidad acústica de manera provisional ha de afectar a su actividad y, por tanto, al ejercicio de las competencias del Estado sobre las mismas. Condicionar dicha posibilidad a la decisión de otra Administración supondría poner en manos de ésta y mediatizar el legítimo ejercicio de la competencia estatal. Por consiguiente, resulta justificado que sea el Estado quien acuerde la suspensión provisional de los objetivos de calidad acústica en relación con las infraestructuras y obras de interés público de su competencia, con observancia de los presupuestos contemplados al efecto en el art. 9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facultad establecida en el párrafo e), y que quedaría reservada al Estado en el caso de infraestructuras de su competencia, se refiere a la “elaboración, aprobación y revisión del plan de acción en materia de contaminación acústica correspondiente a cada mapa de ruido y la correspondiente información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planes de acción son, según el art. 3 n) de la Ley, los encaminados a afrontar las cuestiones relativas al ruido y sus efectos, incluida su reducción si fuere necesario. Esta definición no ofrece por sí sola suficientes criterios para resolver la cuestión debatida, pero los arts. 22 a 24 de la Ley del ruido, que contienen su regulación específica, así como las previsiones de la Directiva 2002/49/CE, nos permiten completarla, ofreciendo otros parámetros que coadyuvan a dar respuesta a lo que se nos plantea. Por una parte, el art. 22 pone de relieve que los planes de acción se encuentran vinculados a los mapas de ruido mencionados en el art. 14.1, pues han de referirse a los ámbitos territoriales de los mismos; de hecho, uno de los objetivos de los mapas de ruido, como ya señalamos anteriormente, es hacer posible la adopción de tales planes, según el art. 15.1 c), vinculación que también resulta del art. 8 de la Directiva 2002/49/CE, en cuanto les asigna el mismo objeto que prevé el art. 7 para los mapas estratégicos de ruido. Por otra, entre sus objetivos se señalan los de afrontar globalmente las cuestiones concernientes a la contaminación acústica en las correspondientes áreas y determinar las acciones prioritarias a realizar en caso de superación de los valores límite de emisión o inmisión o de incumplimiento de los objetivos de calidad acústica; también proteger zonas tranquilas en aglomeraciones y en campo abierto contra el aumento de la contaminación acústica, precisando las actuaciones a realizar para el cumplimiento de tales objetivos (art. 23). Por consiguiente, dada su vinculación con los mapas de ruido en cuanto pueden afectarles el funcionamiento de las infraestructuras, por las mismas razones que expusimos en cuanto a aquéllos, la competencia para la elaboración, aprobación y revisión de los planes de acción, así como para llevar a cabo la información al público, debe corresponder a la Administración que ostente la competencia en relación con las infraestructuras a las que se refieran; en consecuencia, al Estado respecto de las infraestructuras señaladas en el art. 4.2 que sean de su competencia. Éste es también el criterio seguido por la propia Ley catalana 16/2002, que asigna a las Administraciones titulares de las infraestructuras la competencia para elaborar un plan de medidas para minimizar el impacto acústico cuando se sobrepasen los valores de atención establecidos en la Ley (arts. 12.3 y 38.2).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consideración a idénticos motivos, resulta conforme con el orden constitucional de distribución de competencias que se atribuya al Estado la ejecución de las medidas previstas en el plan de acción aprobado por él [art. 4.1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párrafo g) se refiere a la declaración de un área acústica como zona de protección acústica especial, así como a la elaboración, aprobación y ejecución del correspondiente plan zonal específico, extremos que se regulan en el art. 25 de la Ley. De acuerdo con éste, la declaración de zona de protección acústica especial recaerá sobre las áreas en las que se incumplan los objetivos aplicables de calidad, aun observándose por los emisores acústicos los valores límite aplicables, cesando el régimen aplicable a dichas zonas cuando desaparezcan las causas que motivaron la declaración. Esta conlleva la necesidad de que las Administraciones públicas competentes elaboren planes zonales específicos para la mejora acústica progresiva del medio ambiente en dichas zonas, hasta alcanzar los objetivos de calidad que les sean de aplicación. Es importante destacar el contenido de los planes, que deben incluir las medidas correctoras que deban aplicarse a los emisores acústicos y a las vías de propagación, así como los responsables de su adopción, su coste económico, y, si fuera posible, un proyecto de financiación. En particular, entre las medidas que puede contener el plan establece la Ley el señalamiento de zonas en las que se apliquen restricciones horarias, por razón del tipo de actividad a las obras a realizar, de zonas o vías en las que no puedan circular determinadas clases de vehículos a motor o deban hacerlo con restricciones horarias o de velocidad, así como la no autorización de la puesta en marcha, ampliación, modificación o traslado de un emisor acústico que incremente los valores de los índices de inmisión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régimen que la Ley dedica a las zonas de protección acústica especial y, particularmente, a los planes zonales específicos, fácilmente se deduce, al relacionarlos con las infraestructuras mencionadas en el art. 4.2, que su implantación determinará la imposición de medidas o limitaciones que afecten a su normal funcionamiento o desarrollo, de modo que si se reservara a la Comunidad Autónoma con competencia en materia de medio ambiente la declaración de las zonas de protección y la elaboración de los planes zonales se le estaría permitiendo condicionar el ejercicio de la competencia estatal sobre dichas infraestructuras, lo que no resulta acorde con el orden constitucional de distribución. En consecuencia, resulta constitucionalmente adecuada la reserva al Estado de la facultad de declarar una zona de protección acústica especial y elaborar el plan zonal específico en cuanto se refiera o afecte a infraestructuras viarias, ferroviarias, aeroportuarias y portuarias de su competencia, en función de los títulos que ostenta sobre las mismas y que se reflejan en la disposición final primera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correspondería al Estado, según el art. 4.2, la declaración de un área acústica como zona de situación acústica especial, así como la adopción y ejecución de las correspondientes medidas correctoras específicas [art. 4.1 h)]. Esta declaración se produce cuando las medidas correctoras establecidas en los planes zonales específicos no consiguen evitar el incumplimiento de los objetivos de calidad acústica, por lo que, reconociendo tal inviabilidad a corto plazo, se aplican en dicha zona medidas correctoras específicas dirigidas a que, a largo plazo, se mejore la calidad acústica y, en particular, a que no se incumplan los objetivos correspondientes al espacio interior (art. 26). En atención a los presupuestos y consecuencias de esta declaración, resulta lógico que se reserve al Estado la facultad para efectuarla y para adoptar y ejecutar las medidas correctoras pertinentes cuando se trata de infraestructuras de su competencia, por las mismas razones expuestas en el apartado anterior para las zonas de protección acústica especial y los planes zonales específicos, de cuyo fracaso trae causa la situación que aquí se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párrafo i) del art. 4.1 de la Ley se refiere a la declaración de las zonas tranquilas en aglomeraciones y de las zonas tranquilas en campo abierto. Ambas zonas se encuentran definidas en el art. 3, párrafos q) y r), siendo las primeras los espacios en los que no se supere un valor, a fijar por el Gobierno, de un determinado índice acústico, y las segundas los espacios no perturbados por ruido procedente del tráfico, las actividades industriales o las actividades deportivo-recreativas. Nada más establece la Ley con respecto a dichas zonas, salvo la previsión del art. 23.1 c), que incluye entre los fines de los planes de acción la protección de unas y otras zonas tranquilas contra el aumento de la contaminación acústica. Estas previsiones pueden ser completadas con alguna determinación de la Directiva 2002/49/CE, que define la aglomeración como la porción de terreno de un territorio, delimitado por el Estado miembro, con más de 100.000 habitantes y con una densidad de población tal que el Estado miembro la considera zona urbanizada [art. 3 k)]; definición que se integra en la Ley del ruido a la hora de determinar en el art. 14.1 a) cuál ha de ser el objeto de los mapas de ruido.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conjunto de esa regulación se puede deducir que las zonas tranquilas en las aglomeraciones no tienen relación con las infraestructuras a que se refiere el art. 4.2. Por una parte, se encuentran en un ámbito urbano, definido por unos determinados parámetros de población y de densidad, que la Ley diferencia e individualiza respecto de aquéllas al efecto de hacerlo objeto de su propio y necesario mapa de ruido. Por otra, lo que caracteriza a esas zonas es la no superación de un determinado valor de un índice acústico fijado por el Gobierno, valor que en la Directiva 2002/49/CE se identifica como “Lden” (indicador de ruido día-tarde-noche), o indicador de ruido asociado a la molestia global; su existencia y delimitación se cohonesta mal con unas infraestructuras que, como ya hemos señalado anteriormente, son productoras, por naturaleza, de una importante contaminación acústica. A la misma conclusión cabe llegar, y con más razón aún, con respecto a las zonas tranquilas en campo abierto, que se caracterizan, precisamente, por no sufrir perturbación alguna por ruido procedente, entre otras fuentes, del tráfico, debiendo entenderse que la Ley incluye en dicho término todo tipo de tráfico, sea viario, ferroviario o aéreo.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discute el recurrente es que el Estado pueda hacer valer sus competencias sobre las infraestructuras de las que es titular para llevar a cabo las tareas enunciadas en las letras del art. 4.1; en este caso, la declaración de zonas tranquilas en aglomeraciones y en campo abierto [letra i)]. El punto de partida es que la Ley atribuye esta concreta función ejecutiva a las Comunidades Autónomas (art. 4.4). Ciertamente, la Ley autoriza al Estado a llevar a cabo las tareas enunciadas en las letras del art. 4.1 [salvo la c)], pero sólo “en relación con las infraestructuras viarias, ferroviarias, aeroportuarias y portuarias” de su competencia (art. 4.2). Ahora bien, en este caso no puede verificarse lógicamente el presupuesto que autoriza al Estado a llevar a cabo por excepción la tarea ejecutiva aquí examinada. El Estado no podrá pretender declarar zonas tranquilas en los espacios en los que establezca sus propias infraestructuras porque las inmisiones acústicas que aquellas irremediablemente generan son incompatibles con los bajos niveles de ruido que mediante aquella declaración pretende preservarse, según hemos razonado ya. Cabe entender, consecuentemente, que la Ley impugnada ha establecido con técnica legislativa ciertamente mejorable, que la declaración de zonas tranquilas es una competencia ejecutiva que corresponde a las Comunidades Autónomas; competencia autonómica que, rectamente entendida, no puede referirse a sectores de territorio afectos a infraestructuras estatales, existentes o proyectadas. Consecuentemente, la impugnación examinada debe ser también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tercera de la Ley deja a salvo, para el caso de los aeropuertos y demás equipamientos vinculados al sistema de navegación y transporte aéreo, su regulación específica, y, en particular, la disposición adicional única de la Ley 48/1960, de 21 de julio, de navegación aérea (en la redacción dada por la Ley 55/1999, de 29 de diciembre, de medidas fiscales, administrativas y del orden social), relativa a las servidumbres legales impuestas en razón de la navegación aérea, incluidas las acústicas, al tiempo que atribuye la competencia para su determinación a la Administración general del Estado, a propuesta, en su caso, de la Administración competente sobre el aeropuerto.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cuestión no puede ser abordada desde la competencia estatal sobre aeropuertos de interés general porque las servidumbres legales impuestas por razón de la navegación aérea no responden a la infraestructura aeroportuaria en sí misma considerada, sino que están directamente relacionadas con el tráfico aéreo que dichas infraestructuras originan tráfico que, como señalamos en la STC 68/1984, de 11 de junio, FJ 7, incide sobre la estructuración y ordenación del espacio aéreo. En este sentido, la Ley de navegación aérea contempla las servidumbres relativas al área de maniobra y al espacio aéreo de aproximación (arts. 51). Por tanto, el tema debe examinarse, especialmente, desde la perspectiva de las competencias que el art. 149.1.20 CE reserva al Estado sobre el control del espacio aéreo y el tránsito y transporte aéreo. Por consiguiente, en la medida en que las servidumbres acústicas, al igual que las demás reguladas en la referida Ley, son impuestas por razón de la navegación aérea y responden al control del espacio aéreo y al tránsito aéreo, su establecimiento debe corresponder al titular de la competencias sobre dichas materias, esto es, el Estado, ya que, en caso contrario, de reservar su determinación a la Administración que ostenta la competencia en materia de medio ambiente, ésta estaría condicionando con sus decisiones el ejercicio de aquella competencia estatal exclusiva del art. 149.1.20 CE, lo que no resulta admisible desde el punto de vista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también en cuanto a esta disposición adicional tercera se encuentra justificada la invocación del art. 149.1.20 CE que efectúa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también impugna la disposición final primera de la Ley del ruido en la medida en que declara básicos los arts. 10.2, 12.1 y 3, 13 a) y 15.3, así como la disposición adicional séptima, que remiten los aspectos a los que se refieren a su ulterior desarrollo reglamentario. No estaría justificado, a su juicio, pues se trata de extremos que ya están definidos de forma clara en la Directiva 2002/49/CE, siendo absolutamente viable que se recogieran en la Ley, tal y como se ha hecho en la Ley catalana 16/2002, que incluye en diferentes anexos las ordenaciones técnicas. Discrepa de esta impugnación el Abogado del Estado, oponiendo que la demanda adolece de gran imprecisión en este punto y que las remisiones están justificadas por tratarse de cuestiones eminentemente técnicas o de materias que, por su carácter mudable, encuentran mejor acomodo en una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el recurrente discute, en suma, es que todos los preceptos indicados remiten a una norma reglamentaria el establecimiento de la normativa básica sin que, a su juicio, se den los requisitos fijados en la doctrina constitucional para que la definición de lo básico pueda ser deferida a una norma de tal rango, lo que, según se afirma en la demanda, lesiona la competencia autonómica de desarrollo de lo básico. No se especifica en el recurso cuál sería la competencia afectada, pero dado que el Parlamento de Cataluña ha defendido a lo largo del mismo que la materia regulada por la Ley del ruido pertenece al ámbito del medio ambiente, la competencia autonómica que podría verse comprometida sería la atribuida a la Generalitat de Cataluña en el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a grandes rasgos los términos del debate en este punto del recurso de inconstitucionalidad, debemos comenzar su análisis acudiendo a nuestra doctrina sobre los requisitos formales de lo básico. Así, dijimos en la STC 131/1996, de 11 de junio, FJ 2, que “para garantizar la generalidad y estabilidad consustanciales a las reglas básicas (STC 147/1991), éstas deben establecerse mediante ley formal votada en Cortes, aunque, como excepción, quepa admitir que en ciertas circunstancias el Gobierno pueda regular por Real Decreto aspectos básicos de una determinada materia. Estas circunstancias excepcionales se dan, según hemos reiterado, cuando el reglamento resulta ‘complemento indispensable’ para asegurar el mínimo común denominador establecido en las normas legales básicas (por todas SSTC 25/1983, 32/1983, 48/1988): Es indispensable cuando la ley formal no resulta instrumento idóneo para regular exhaustivamente todos los aspectos básicos, debido al ‘carácter marcadamente técnico o a la naturaleza coyuntural y cambiante’ de los mismos (SSTC 76/1983, 787/1985, 86/1989, 147/1991, 149/1992, entre otras), y es complemento de las normas legales básicas, cuando, además de ser materialmente básico, actúa como desarrollo de una ley que previamente ha acotado el alcance general de lo básico”. Y, en este sentido “el Gobierno puede regular por vía reglamentaria materias básicas definidas como tales en normas de rango de ley, porque entonces su actuación es completiva y no delimitativa o definidora de competencias (SSTC 25/1983, 32/1983, 42/1983, entre otras)”. En esta misma línea ha afirmado este Tribunal que la regulación reglamentaria de materias básicas por parte del Gobierno resultaría acorde con los preceptos constitucionales si, primeramente, cuenta con una habilitación legal, y, en segundo lugar, si su rango reglamentario viniera justificado por tratarse de materias cuya naturaleza exigiera un tratamiento para el que las normas legales resultaran inadecuadas por sus mismas características (entre otras, SSTC 184/2012, de 17 de octubre, FJ 3; 214/2013, de 14 de noviembre, FJ 3; 25/2013, de 31 de enero, FJ 4; y 162/2013, de 26 de septiembre, FJ 5). Todo ello sin perjuicio de que, como advertimos en la STC 77/1985, de 27 de junio, FJ 16, “si el Gobierno, al dictar las correspondientes normas reglamentarias en virtud de esa remisión, extendiera su regulación a aspectos no básicos o no cubiertos por la habilitación legal, que pretendiera fueran de aplicación directa en el ámbito de las Comunidades Autónomas que hubieran asumido competencias de desarrollo en esta materia, estas Comunidades Autónomas podrían, de ser así y en cada caso, plantear el oportuno conflicto de competencias ante este Tribunal Constitucional, que debería, en cada supuesto, examinar si se hubiera producido o no el traspaso del ámbito competencial estatal”. Ahora bien, la mera remisión en abstracto a las normas reglamentarias para regular materias básicas no tiene por qué suponer necesariamente que esas normas vulnerarían las competencias asumidas por las Comunidades Autónomas, ni puede reputarse sin más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la hemos referido también de manera específica a la materia medio ambiental, señalando que la “legislación básica” a que se refiere el art. 149.1.23 CE habrá de estar constituida, en principio, por un conjunto de normas legales, aunque también resulten admisibles —con carácter excepcional, sin embargo— las procedentes de la potestad reglamentaria que la Constitución encomienda al Gobierno de la Nación (art. 97 CE), siempre que resulten imprescindibles y se justifiquen por su contenido técnico o por su carácter coyuntural o estacional, circunstancial y, en suma, sometido a cambios o variaciones frecuentes e inesperadas (SSTC 102/1995, de 26 de junio, FJ 8; y STC 306/2000,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aplicación de dicha doctrina al caso que nos ocupa, debe ir precedida de una consideración previa. Como se ha dicho, el Parlamento recurrente justifica la posibilidad de que la Ley del ruido hubiese regulado todas las cuestiones remitidas al ulterior desarrollo reglamentario en el dato de que tanto la Directiva 2002/49/CE como la Ley catalana 16/2002 han establecido esas previsiones en su anexos, lo que descarta el carácter técnico o coyuntural de la materia y la necesidad de remitir su regulación al posterior desarrollo reglamentario. Sin embargo, ese argumento no resulta admisible porque prescinde de otros elementos que lo desproveen de la relevancia que se le quiere dar. Ciertamente, la Directiva 2002/49/CE recoge en sus anexos una serie de condiciones técnicas y requisitos mínimos que deberán cumplirse, pero ello es consustancial a su naturaleza de acto legislativo en el que se establece un resultado u objetivo que los Estados miembros destinatarios están obligados a cumplir, pero quedando a la elección de las autoridades nacionales la decisión acerca de la forma y los medios a través de los cuales darle cumplimiento [art. 288 Tratado de funcionamiento de la Unión Europea (en adelante, TFUE)]. Ello significa que la Directiva va a ser desarrollada por cada Estado destinatario y no por una posterior norma europea, de manera que deberá establecer en su texto todas aquellas determinaciones que se consideren necesarias para la consecución del objetivo a alcanzar, sin perjuicio de que se puedan delegar en la Comisión los poderes para adoptar actos no legislativos de alcance general que completen o modifiquen determinados elementos no esenciales del acto legislativo (art. 290.1 TFUE). No hay aquí, por tanto, un esquema similar al existente en nuestro ordenamiento que permite regular una materia a través del binomio ley-reglamento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este caso, la Directiva reseñada ha recogido en sus anexos I a V un buen número de cuestiones técnicas (el anexo VI se refiere a la información que debe comunicarse a la Comisión) que deberán ser observadas por los Estados miembros al trasponerla, pero, al mismo tiempo, conscientes las autoridades europeas de la naturaleza esencialmente técnica y mudable de buena parte de su contenido, ha autorizado a la Comisión, en el art. 12 de la Directiva, a adaptar al progreso técnico y científico el punto 3 del anexo I y los anexos II y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contenido de la Directiva no condiciona el modo de trasposición de la misma en el orden interno, que deberá realizarse de acuerdo con el régimen constitucional y estatutario de distribución de competencias (por todas, STC 33/2005, de 17 de febrero, FJ 3) y a través de los instrumentos normativos que ofrezca el ordenamiento jurídico interno; esto que implica no sólo la posibilidad de acudir al ejercicio de la potestad legislativa atribuida a las Cortes Generales (art. 66.2 CE), sino, también, al ejercicio de la potestad reglamentaria que el art. 97 CE reconoce al Gobierno de la Nación, siempre que fuera necesaria como complemento de la regulación legal. La propia normativa europea no es ajena esta realidad y, así, el art. 14.1 de la Directiva 2002/49/CE dispone que los Estados miembros “pondrán en vigor las disposiciones legales, reglamentarias y administrativas necesarias para dar cumplimiento a lo establecido en la presente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 bien es cierto que la Ley de la Comunidad Autónoma de Cataluña 16/2002 recoge en sus anexos un buen número de determinaciones técnicas, no lo es menos que la propia Ley degrada el rango de esas previsiones en su disposición final primera al habilitar al Gobierno para adaptar los indicados anexos a los requerimientos de carácter medioambiental o técnico que lo justifiquen, y a los que sean aplicables como consecuencia de la normativa comunitaria sobre evaluación y gestión del ruido ambiental. Esto es, el propio Parlamento recurrente reconoce en dicha Ley el carácter cambiante de los aspectos recogidos en los anexos, motivo por el que autoriza al Gobierno a adaptarlos, con objeto de no tener que modificar la Ley, con todo el procedimiento legislativo que ello conlleva, cada vez que se produzca una variación en esos aspectos técnicos, sea por la alteración de las circunstancias medioambientales, sea por los avances de la técnica o por la modificación de la normativa europea en la materia. De hecho, el Gobierno de la Generalitat de Cataluña ya ha hecho uso de esa habilitación, a través del Decreto 176/2009, de 10 de noviembre, por el que se aprueba el Reglamento de la Ley 16/2002, de 28 de junio, y se adaptan sus anexos.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ejemplo de la Ley catalana 16/2002 que, en la práctica, conduce al mismo resultado final de habilitación a la regulación reglamentaria que el sistema adoptado por la Ley del ruido, sólo serviría para situar el debate en el marco de la técnica legislativa, en orden a dilucidar cuál de las dos opciones resulta más adecuada. Sin embargo, no es ese un debate que corresponda ventilar a este Tribunal, pues, como hemos afirmado reiteradamente, “el juicio de constitucionalidad no lo es de técnica legislativa”, razón por la cual no “corresponde a la jurisdicción constitucional pronunciarse sobre la perfección técnica de las leyes”, habida cuenta de que “el control jurisdiccional de la ley nada tiene que ver con su depuración técnica” (SSTC 136/2011, de 13 de septiembre, FJ 9, y 102/2012, de 8 de mayo, FJ 2). Por tal razón, deberemos limitarnos a examinar la cuestión dentro de los estrictos cánones constitucionales que hemos dejado establecidos en 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Abordando ya el examen de los distintos preceptos en los que, según entiende el recurrente, no se encuentra justificada la remisión al reglamento para la regulación contemplada en los mismos, debemos iniciar nuestra labor con el estudio del contenido del art. 10.2 de la Ley. Este precepto defiere al Gobierno el establecimiento de los criterios técnicos que han de servir para medir o calcular el ruido a efectos de la delimitación de las zonas de servidumbre acústica en los correspondientes mapas de ruido. Se trata, con toda evidencia, de un aspecto eminentemente técnico, cuya determinación exhaustiva en la Ley no resulta idónea, por lo que ha de estimarse constitucionalmente aceptable su remisión a una ulterior regulación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ha de llegar en cuanto al art. 12.1, según el cual el Gobierno deberá determinar los valores límite de emisión y de inmisión de los diferentes emisores acústicos, previendo, además, que pueda reducirlos cuando se produzcan importantes cambios en las mejoras técnicas disponibles que lo hagan posible. Hay que tener presente en este caso no sólo el carácter técnico de la regulación sino, además, el amplio elenco de hasta doce tipos de emisores acústicos que se establece en el apartado 2 (ampliable a otros, según el apartado 3), respecto de cada uno de los cuales habrán de establecerse esos valores límite de emisión e inmisión, susceptibles de ser modificados, como el propio precepto reconoce, lo que ha de dar lugar a una prolija regulación, que puede sufrir alteraciones en función de la evolución tecnológica, lo que la convierte en objeto más propio de una norma reglamentaria que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considerar justificada la habilitación al Gobierno por parte del art. 12.3 para establecer valores límite aplicables a otras actividades, comportamientos y productos no contemplados en el apartado 2. La Ley establece un listado con los principales grupos de emisores acústicos, pero no es una relación que constituya un numerus clausus, ya que el legislador estatal reconoce que pueden surgir otras situaciones o actividades no contempladas en esa lista que pueda ser preciso reglar por su incidencia sobre la contaminación acústica, imponiéndoles unos valores límite, de suerte que resultaría desproporcionado tener que modificar la Ley cada vez que se pusiera de manifiesto la necesidad de contemplar otros posibles emisores acústicos no incluidos en la relación legalmente establecida. Por ello, en este caso resulta imprescindible la colaboración del reglamento para completar las determinaciones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resulta constitucionalmente lícita la remisión al Gobierno para la determinación de los valores límite de inmisión y emisión, también habrá de serlo la habilitación que contempla el art. 13 a) para regular reglamentariamente los métodos de evaluación en orden a determinar tales valores, que constituye una cuestión de estricta índole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Discute igualmente el Parlamento de Cataluña la remisión al Gobierno en el art. 15.3 de la potestad para completar la regulación de los mapas de ruido, determinando sus tipos, su contenido mínimo, su formato y las formas de publicidad. En este caso, la Ley establece unas normas en cuanto a los tipos de mapas de ruido por referencia a su objeto (art. 14), sus fines y el contenido indispensable que la Ley les asigna (art. 15.1 y 2), así como en relación con su vigencia (art. 16); no sólo existe una habilitación legal, sino, además, unas pautas o criterios mínimos a través de los cuales se fija un marco legal preciso al que se habrá de sujetar el desarrollo reglamentario y que resulta indisponible para el mismo. Teniendo en cuenta el marcado carácter técnico de la cuestión y las variadas determinaciones que puede precisar cada uno de los distintos mapas de ruido, no parece que se pueda exigir constitucionalmente a la Ley en este caso que incluya un régimen acabado y completo en el que queden perfilados todos los detalles de la regulación de los mencionados mapas, siendo suficiente con el establecimiento de las condiciones esenciales que deban ser observadas de manera inexcusable por la norma reglamentaria que se dicte al amparo de la remisión contenida en el art. 15.3, por lo que hemos de entender que éste cumple con la función que le está asignada.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remisión al reglamento que discute el Parlamento de Cataluña es la contenida en la disposición adicional séptima, conforme a la cual el Gobierno podrá exigir reglamentariamente que la instalación o comercialización de determinados emisores acústicos se acompañe de información suficiente sobre los índices de emisión, información que también se determinará reglamentariamente. Entiende el recurrente que la redacción de la disposición no es lo suficientemente precisa como para conocer cuál será el alcance de lo básico, lo que produce una indeterminación excesiva de aspectos que tienen esa calificación. Sin embargo, más allá de esa exigencia de mayor detalle en la regulación legal, no expresa el recurrente qué aspectos de la regulación deberían quedar reservados a la Ley para asegurar la admisible intervención del normador reglamentario en la determinación de las bases, de acuerdo con nuestra doctrina [STC 160/2013, de 26 de septiembre, FJ 7 b)]. Parece preocuparle más el uso que pueda hacer el Gobierno de esa habilitación para llevar a cabo el correspondiente desarrollo reglamentario, lo que otorga a la impugnación carácter preventivo que se encuentra vedado por nuestra doctrina (por todas, STC 214/2012, de 14 de noviembre, FJ 8). Nada impide que, si el Gobierno, al dictar las correspondientes normas reglamentarias en virtud de esa remisión, extendiera su regulación a aspectos no básicos, pudiera plantearse el oportuno conflicto de competencias a fin de examinar si se hubiera producido o no la extralimitación en el ámbito competencial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podemos señalar que la cuestión remitida a la determinación del Gobierno presenta un evidente carácter técnico, que permite exceptuar la exigencia de rango legal que, como regla general, deben cumplir las normas básicas que rijan en una determinada materia. No es discutible que la concreción de todos y cada uno de los emisores acústicos que por sus índices de emisión deban ir acompañados de información suficiente sobre dichos índices, bien sea en los procesos de comercialización bien en los de instalación, así como de los aspectos sobre los que en cada caso haya de extenderse esa información, hacen virtualmente imposible una determinación ex lege cumplida tanto de los emisores que deban sujetarse a esa necesidad de información al público como de los requisitos básicos que debe satisfacer tal información, previsión que, por lo demás, no es sino un trasunto de la necesidad de prestar información al público sobre la contaminación acústica, que se regula en el art. 5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 acuerdo con lo expuesto en este fundamento, debe ser rechazada en su conjunto la impugnación de la disposición final primera de la Ley del ruido fundada en la declaración como básicos de los arts. 10.2, 12.1 y 3, 13 a) y 15.3, así como la disposición adicional séptima, que efectúan remisiones a la ulterior regulación reglamentaria.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965-2004, promovido por el Parlamento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Luis Ignacio Ortega Álvarez respecto de la Sentencia dictada en el recurso de inconstitucionalidad núm. 965-2004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pleno respeto a la opinión de la mayoría del Pleno, expresamos nuestra discrepancia con una parte de la fundamentación jurídica de la Sentencia y, en consecuencia, con 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se ciñe a la conclusión que sienta la Sentencia en el fundamento jurídico 6 b) sobre la conformidad con la Constitución de la competencia estatal para la “delimitación de las zonas de servidumbre acústica y las limitaciones derivadas de dicha servidumbre” en “los sectores de territorio situados en el entorno de [las] infraestructuras [de transporte viario, ferroviario, aéreo, portuario u otras que se determinen reglamentariamente], existentes o proyectadas” [art. 4.1 b) en conexión con el art. 10.1, de la Ley 37/2003, de 17 de noviembre, del ruido].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la Sentencia no contiene una fundamentación adecuada de por qué el Estado puede asumir competencias ejecutivas para la determinación de servidumbres acústicas en el entorno de las infraestructuras de competencia estatal, cuando la competencia a tal efecto corresponde, según el bloque de constitucionalidad y como reconoce la propia Sentencia, a la Comunidad Autónoma recurrente. En efecto, la Sentencia no niega que la Comunidad Autónoma recurrente sea competente para realizar esa determinación dentro de su territorio en virtud de sus competencias en materia de medio ambiente (art. 144.1 del Estatuto de Autonomía de Cataluña). Sin embargo, trata de justificar que el Estado también puede hacerlo a partir de sus competencias sectoriales en materia de infraestructuras. A continuación examinamos los argumentos de que se sirve a tal fin la Sentencia y exponemos las razones por las que no los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discrepamos cita la doctrina de la STC 13/1998, relativa a la declaración de impacto ambiental, y la STC 245/2012, relativa a la Ley del sector ferroviario y, a partir de ambas, afirma lo siguiente: “El Estado ha de poder ponderar los efectos que la infraestructura produce sobre el entorno para establecer las medidas que minimicen su impacto sobre la salud y el medio ambiente, entre ellas las limitaciones de usos. Ello acarrea ineludiblemente que las decisiones de la Administración estatal con incidencia territorial pueden condicionar la estrategia territorial que las Comunidades Autónomas pretendan llevar a cabo (SSTC 149/1991, de 4 de julio, FJ 1; 40/1998, de 19 de febrero, FJ 30; y 61/1997, de 20 de marzo, FJ 22). No obstante, tales limitaciones, en la medida que no sean necesarias para el funcionamiento y desarrollo de la infraestructura, deben operar como limitaciones mínimas. Consecuentemente, las Comunidades Autónomas podrán ampliarlas en ejercicio de sus atribuciones estatutarias en materia de medio ambiente en lo tocante a los nuevos usos y actividades en esos sectores siempre que estas mayores exigencias ambientales no perturben el funcionamiento y desarrollo de la infraestructura y no impidan el ejercicio de las competencias estatales”.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nuestra opinión, el argumento no es convincente. Puede servir para justificar la competencia normativa del Estado “para establecer las medidas que minimicen su impacto sobre la salud y el medio ambiente, entre ellas las limitaciones de usos”, pero no para justificar la asunción de competencias ejecutivas en casos concretos, las cuales únicamente podrían encontrar fundamento en los títulos competenciales relacionados con la infraestructura de que se trate.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doctrina constitucional que invoca la Sentencia no apoya la conclusión que pretende extraerse. La STC 13/1998 atribuyó al Estado la competencia de aprobación de la declaración de impacto ambiental de las infraestructuras de su competencia, considerando que esa aprobación determinaba la viabilidad y las condiciones de realización de la infraestructura (esto es, si la infraestructura podría existir y en qué términos), lo que justificaba la prevalencia de la competencia sectorial estatal. Por su parte, la STC 245/2012 reconoció la prevalencia de las competencias estatales, pero solamente en los casos en que la imposición de servidumbres esté directamente relacionada con el funcionamiento de la infraestructura.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Sentencia extiende la doctrina sobre la prevalencia sectorial estatal apreciada en la STC 245/2012 a un caso en el que no concurre el presupuesto de hecho de aquella doctrina: que la imposición de limitaciones de usos, actividades, instalaciones o edificaciones tengan que ver directamente con el desarrollo o el funcionamiento de la infraestructura. En la norma impugnada no se trata de condicionar el sí y el cómo de una infraestructura de titularidad estatal (como fue el caso de la declaración de impacto ambiental resuelto por la STC 13/1998) ni de afectar a su funcionamiento o desarrollo (caso resuelto en la STC 245/2012), sino de decisiones ejecutivas del Estado que —según la propia Sentencia— imponen limitaciones sobre “sectores situados en el entorno de las infraestructuras, existentes o proyectadas, que no afectan en modo alguno al funcionamiento de aquellas ni están dirigidas a la seguridad de los usuarios, sino a la protección de la población y el medio ambiente”.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si se descarta la pertinencia de la invocación de la STC 245/2012, tal como acabamos de explicar, la única fundamentación de la competencia estatal que queda en la Sentencia emerge con nitidez en las cinco palabras con las que comienza su razonamiento: “El Estado ha de poder”. Habrá quien, desde una perspectiva psicoanalítica, contemple esas palabras como un desliz freudiano.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la construcción que se desprende de la Sentencia tampoco es admisible desde otro punto de vista. Según la Sentencia, la determinación estatal de las zonas de servidumbre acústica constituyen limitaciones mínimas que pueden ser ampliadas por las Comunidades Autónomas “en ejercicio de sus atribuciones estatutarias en materia de medio ambiente en lo tocante a los nuevos usos y actividades en esos sectores siempre que estas mayores exigencias ambientales no perturben el funcionamiento y desarrollo de la infraestructura y no impidan el ejercicio de las competencias estatales”. La Sentencia de la que discrepamos parece desconocer que se trata de competencias ejecutivas, no normativas, respecto a cuyo ejercicio nuestra doctrina nunca ha efectuado la diferenciación competencial que se pretende, entre actos ejecutivos “de limitación o protección mínima”, por un lado, y actos ejecutivos “de limitación o protección adicional”, por otro.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la aparente preservación de la competencia ejecutiva autonómica no es tal ya que, acto seguido, la Sentencia supedita esa competencia a una condición, la no perturbación del funcionamiento y desarrollo de la infraestructura, que, en rigor no es predicable de los terrenos situados en el entorno de la infraestructura y que, por tanto, no podemos prever qué impacto efectivo pueda tener en el alcance de la competencia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definitiva, la Sentencia aporta un nuevo constreñimiento de las competencias ejecutivas autonómicas, que se añade a otros pronunciamientos recientes, los cuales, si no se corrigen, terminarán redundando en una erosión del sistema de distribución competencial establecido por la Constitución. Por ello, queremos expresar nuestra preocupación por la merma de rigor jurídico que se viene manifestando en los últimos tiempos en nuestra doctrina al resolver cuestiones competenciales.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octubre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