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marzo de 2011 tuvo entrada en el Registro General de este Tribunal un oficio del Juzgado de lo Contencioso-Administrativo núm. 2 de Valladolid, al que se adjuntaba testimonio de la pieza de ejecución definitiva núm. 12-2010, del procedimiento ordinario 12-2007.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documentación aportada incluye el Auto de 4 de febrero de 2011, en el que se acuerda plantear cuestión de inconstitucionalidad en relación con el artículo único y la disposición adicional única de la Ley 6/2010, de 28 de mayo, de declaración del proyecto regional del “Complejo de Ocio y Aventura Meseta-Ski”, por posible vulneración del derecho a la tutela judicial efectiva, en su vertiente del derecho a la ejecución de sentencias, previsto en el art. 24.1 de la Constitución, así como por posible vulneración del art. 149.1.23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el Juzgado de lo Contencioso-Administrativo núm. 2 de Valladolid, se dictó, en fecha 22 de febrero de 2008, Sentencia estimatoria en el recurso contencioso-administrativo (procedimiento ordinario 12-2007) interpuesto por la representación de la asociación Ecologistas en Acción de Valladolid, contra el acuerdo de la Junta de gobierno local del Ayuntamiento de Tordesillas, de 4 de octubre de 2006, por el que se concede autorización de uso excepcional en suelo rústico para la construcción de una pista de esquí seco en la entidad local menor de Villavieja del Cerro, acuerdo que se anula por no ser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motivos tenidos en cuenta para la anulación del acuerdo son sustancialmente los siguientes: vulneración del trámite de información pública; vulneración del plan general de ordenación urbana de Tordesillas, por ausencia de declaración de interés público; y porque en sus condiciones particulares el plan general de ordenación urbana prohíbe, en suelo rústico con protección natural por su valor paisajístico (SRP-N2), cualquier acción distinta de la reforestación de terrenos encaminada al cambio de la vegetación natural existente por otros usos del suelo; y en suelo rústico con protección natural por su valor forestal (SRP-N3), las construcciones de todo tipo, tengan carácter definitivo o provisional; vulneración del art. 50.1 de la Ley de montes; y concesión de la autorización antes de la publicación de la declaración de impacto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la anterior resolución, el Ayuntamiento de Tordesillas (Valladolid) interpuso recurso de apelación, que fue desestimado por la Sala de lo Contencioso-Administrativo del Tribunal Superior de Justicia de Castilla y León, en Sentencia de 28 de mayo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Auto de fecha 15 de junio de 2010, el Juzgado acordó incoar incidente de ejecución forzosa de la Sentencia, y en posterior Auto de 15 de septiembre de 2010 estima la pretensión deducida en el incidente de ejecución forzosa, y acuerda el derribo de las obras en el suelo donde se concedió el uso excepcional en suelo rústico anulado y la restauración del suelo a su estado anterior de monte arbolado.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fecha 18 de octubre de 2010, la representación del Ayuntamiento de Tordesillas promueve incidente de inejecución de sentencia por imposibilidad legal, al amparo del art. 105.2 de la Ley reguladora de la jurisdicción contencioso-administrativa (LJCA), como consecuencia de la promulgación de la Ley de las Cortes de Castilla y León 6/2010, de 28 de mayo, de declaración del proyecto regional del “Complejo de Ocio y Aventura Meseta-Ski”. En el posterior trámite de audiencia, la representación de la Sociedad de desarrollo de Valladolid, S.A., interesa que se solicite la imposibilidad legal de la ejecución de la Sentencia, y la representación de la asociación Ecologistas en Acción de Valladolid interesa el planteamiento de cuestión de inconstitucionalidad en relación con la Ley 6/2010.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de 13 de diciembre de 2010, de conformidad con lo previsto en el art. 35.2 de la Ley Orgánica del Tribunal Constitucional, por el Juzgado de lo Contencioso-Administrativo núm. 2 de Valladolid se acuerda oír a las partes y al Ministerio Fiscal, para que en el plazo común e improrrogable de diez días puedan alegar sobre la pertinencia de plantear cuestión de inconstitucionalidad en relación con el artículo único y la disposición adicional única de la Ley 6/2010, de 28 de mayo, por posible vulneración del derecho a la tutela judicial efectiva en su vertiente de derecho a la ejecución de las resoluciones judiciales (art. 24.1 CE), en relación con el art. 117.3 CE, que atribuye el ejercicio de la potestad jurisdiccional en todo tipo de procesos, juzgando y haciendo ejecutar lo juzgado, a los Jueces y Tribunales determinados en las leyes, y con el art. 118 CE, que establece la obligación de cumplir las sentencias y demás resoluciones firmes de los Jueces y Tribunales, así como la de prestar la colaboración requerida por éstos en el curso del proceso y en la ejecución de lo resuelto. Asimismo, en cuanto que parte de la zona afectada por la instalación de la pista de esquí seco fue afectada por un incendio ocurrido en el año 1999, se plantea la posibilidad de que el artículo único de la Ley 6/2010, pueda vulnerar el art. 50.1 de la Ley 43/2003, de 21 de noviembre, de montes, modificada por la Ley 10/2006, de 28 de abril, y, con ello, el art. 149.1.23 CE, así como el art. 92 de la Ley 3/2009, de montes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emitió informe en el que considera que concurren los requisitos formales y sustanciales para proceder a la interposición de la cuestión de inconstitucionalidad. La asociación Ecologistas en Acción de Valladolid interesa el planteamiento de la cuestión de inconstitucionalidad; y el Ayuntamiento de Tordesillas y la Sociedad de desarrollo de Valladolid, S.A., solicitan que se declare, en cambio, impertinente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providencia de 11 de enero de 2011, por el órgano judicial se acuerda oír nuevamente a las partes para que en el plazo común e improrrogable de diez días puedan alegar lo que deseen en relación a los motivos expuestos por la representación de la asociación Ecologistas en Acción de Valladolid, sobre vulneración del principio de igualdad (art.14 CE); vulneración del principio de autonomía local (art. 140 CE); vulneración del derecho de los ciudadanos a participar en los asuntos públicos (arts. 9 y 23 CE); vulneración del derecho al juez ordinario predeterminado por la ley; vulneración del derecho a disfrutar de un medio ambiente adecuado (art. 45 CE); y del principio de interdicción de arbitrariedad de los poderes públicos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Evacuando el anterior trámite de audiencia, el informe del Ministerio Fiscal considera que concurren los requisitos formales y sustanciales para la interposición de la cuestión de inconstitucionalidad en cuanto a la interdicción de arbitrariedad de los poderes públicos. El Ayuntamiento de Tordesillas y la Sociedad de desarrollo de Valladolid, S.A., interesan que se declare, por el contrario, la no pertinencia del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4 de febrero de 2011, el Juzgado de lo Contencioso-Administrativo núm. 2 de Valladolid dictó Auto promoviendo la cuestión de inconstitucionalidad, en los términos que seguidamente se detallan.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6/2010, al posibilitar la inmediata aptitud para la ejecución del proyecto regional y para su puesta en funcionamiento, supone que el uso sujeto a autorización se llevará a efecto, que es precisamente lo que impide la Sentencia recaída en el recurso contencioso-administrativo, al haber anulado el acto administrativo por el que se concede la autorización de uso en suelo rústico. La aprobación del proyecto supone también la modificación directa del plan general de ordenación urbana de Tordesillas, lo que implica que, dentro del ámbito del proyecto, se permitirá en cuanto a usos, aprovechamientos y edificación, lo reflejado en el proyecto regional, cuando la propia resolución judicial señalaba la vulneración del plan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en el Auto que la constitucionalidad de la Ley 6/2010, de 28 de mayo, sobre la que se suscitan dudas en cuanto a su artículo único y su disposición adicional única, es relevante para resolver el incidente de ejecución de sentencia, pues, en cuanto supone la inmediata aptitud para la ejecución de la obras proyectadas y para la puesta en funcionamiento de la infraestructura, de despejarse las dudas de constitucionalidad en sentido favorable a la norma de rango legal, habría motivo para declarar la existencia de causa de inejecución de la Sentencia recaída en 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dudas de constitucionalidad se plantean por el hecho de que la norma cuestionada establece una regulación ad causam y con incidencia directa en una situación que ha sido establecida por los órganos jurisdiccionales, mediante una sentencia dictada en unos términos que ahora la norma pretende obviar. La Ley 6/2010 no prevé un régimen jurídico aplicable para una generalidad de proyectos, sino que establece un régimen jurídico para un proyecto concreto, el complejo de ocio y aventura antes citado, en el que concurre la circunstancia de que una resolución jurisdiccional impide que pueda desarrollarse en el emplazamiento seleccionado.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cuestionada, en su exposición de motivos, justifica la aprobación del proyecto a través de una norma de rango legal, en el desarrollo económico de la zona rural donde se enclava, lo que implica atraer nuevas inversiones, fomento de la equidad territorial y la cohesión social, creación de puestos de trabajo, incidencia supramunicipal y efecto dinamizador. Alega al respecto el órgano judicial que los motivos expuestos no reflejan la existencia de un interés público, pues no evidencian que reporten un beneficio general para la comunidad, por lo que la finalidad con que se dicta la norma autonómica cuestionada no es suficiente y el interés que se protege no coincide con el tutelado por la Sentencia, que se refiere al valor forestal y paisajístico que representa el suelo en que se emplaza el proyecto y su regeneración.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Constitución española reconoce al legislador un amplio margen de libertad al configurar sus opciones, pero también es indudable la existencia de determinados límites, entre ellos los que derivan del art. 24.1 CE. No tiene cabida en el texto constitucional aquella ley cuyo efecto sea el de sacrificar de forma desproporcionada el pronunciamiento contenido en el fallo de una resolución judicial firme, cuando de forma patente o manifiesta no exista la debida proporción entre el interés encarnado en la Ley y el amparado por el fallo a ejecutar.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aprobación del proyecto a través de una ley como proyecto regional, es evidente que persigue como objetivo lograr que la ejecución de las obras proyectadas y la puesta en funcionamiento del complejo en un emplazamiento concreto no pueda ser fiscalizada por los órganos de la jurisdicción. La exposición de motivos de la Ley no justifica que el desarrollo económico de la zona no pueda producirse mediante la instalación de otras actividades o la selección de otro emplazamiento, por lo que no se tutela propiamente el desarrollo económico de la zona rural, sino mantener el emplazamiento concreto ya seleccionado, haciendo ilusorio el contenido de la Sentencia y vulnerando el art. 24.1 CE, derecho a la tutela judicial efectiva en su vertiente del derecho a la ejecución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plantea también la posibilidad de que el artículo único de la Ley 6/2010 pueda vulnerar el art. 50.1 de la Ley 43/2003, de 21 de abril, y con ello el art. 149.1.23 CE, así como la Ley 3/2009, de 26 de abril, de montes de Castilla y León, en su art. 92. La Ley 6/2010, al producir como efecto la inmediata aptitud para la ejecución de las obras proyectadas y para su actividad posterior y puesta en funcionamiento, toda vez que también está autorizando un cambio del uso forestal de un monte afectado por un incendio hace menos de treinta años, sin que se haya apreciado la existencia de alguno de los supuestos de excepcionalidad contemplados en el art. 50 de la Ley 43/2003, de montes. Así las cosas, la Ley 6/2010 tiene como efecto un cambio de uso de los terrenos, cambio que prohíbe la Ley 43/2003, pues hace menos de treinta años que los terrenos fueron afectados por el incendio, y el cambio de uso forestal no estaba previsto con anterioridad al incendio forestal en un instrumento de planeamiento ni en una directriz de política agroforestal. La competencia que ostenta la Comunidad Autónoma de Castilla y León en materia de montes, no legitima para dictar una ley que, como efecto, suponga el desconocimiento de lo establecido en una norma estatal básica, siendo éste el efecto que produce el artículo único de la Ley 6/2010.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todo lo expuesto, se estima procedente elevar cuestión de inconstitucionalidad en relación con el artículo único y la disposición adicional única de la Ley 6/2010, de 28 de mayo, por posible vulneración del derecho a la tutela judicial efectiva en su vertiente de derecho a la ejecución de las sentencias (art. 24.1 CE), así como por posible vulneración del art. 149.1.23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 este Tribunal, a propuesta de la Sección Tercera, por providencia de 17 de mayo de 2011, acordó admitir a trámite la presente cuestión de inconstitucionalidad, deferir, de conformidad con lo dispuesto en el art. 10.1 c) de la Ley Orgánica del Tribunal Constitucional (LOTC), a la Sala Segunda, a la que por turno objetivo le ha correspondido, el conocimiento de la presente cuestión, así como dar traslado de las actuaciones al Congreso de los Diputados y al Senado por conducto de sus Presidentes, al Gobierno por conducto del Ministerio de Justicia, y al Fiscal General del Estado, así como a la Junta de Castilla y León y a las Cortes de Castilla y León, por conducto de sus Presidentes, al objeto de que en el improrrogable plazo de quince días puedan personarse en el proceso y formular las alegaciones que estimen convenientes. Asimismo se acordó comunicar la admisión al órgano judicial proponente a fin de que, de conformidad con el art. 35.3 LOTC, permanezca suspendido el proceso hasta que este Tribunal resuelva definitivamente la presente cuestión. En la misma providencia se acordó por el Tribunal publicar la incoación de la cuestión en el “Boletín Oficial del Estado” y en el “Boletín Oficial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que tuvo entrada el 1 de junio de 2011 en el Registro General del Tribunal, comunicó que la Mesa de la Cámara había acordado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Director de los servicios jurídicos de la Comunidad Autónoma de Castilla y León, en escrito de 6 de junio de 2011, solicitó prórroga del plazo concedido para formular alegaciones. La Sala Segunda de este Tribunal, en fecha 7 de junio, acordó no haber lugar a la prórroga solicitada, conforme a lo dispuesto en el art. 37.3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Congreso de los Diputados, en escrito registrado el 13 de junio de 2011, comunicó que la Mesa de la Cámara había acordado personarse en el proceso,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presentó su escrito de alegaciones el 13 de junio de 2011, en el que afirma que el juicio de relevancia efectuado se estima correcto, y considera que los preceptos cuestionados entrañan una vulneración del art. 24.1 CE, coincidiendo con lo alegado por esa representación en el recurso de inconstitucionalidad núm. 1511-2011, en donde se afirmó que la Ley 6/2010 viene a impedir el despliegue de la normal eficacia del fallo judicial dictado en vía contencioso-administrativa. En este contexto, se citan tanto la doctrina constitucional (por todas, SSTC 73/2000, de 14 de marzo, FJ 9; y 312/2006, de 8 de noviembre, FFJJ 4 y ss.) como la del Tribunal Europeo de Derechos Humanos (por todas, SSTEDH de 28 de octubre de 1999, caso Zielinski, caso Pradal, caso González y otros; 27 de abril de 2004, caso Gorraiz Lizarraga y otros c. España; 6 de octubre de 2005, caso Draon c. Francia/caso Maurice c. Francia; 11 de abril de 2006, caso Cabourdin c. Francia; y 23 de julio de 2009, caso Joubert c. Francia) que exigen una relación razonable de proporcionalidad en la intervención del legislador, que no conduzca a un sacrificio excesivo de los derechos e intereses judicialmente tutelados. Además, se estima que resulta igualmente infringida la cláusula constitucional del control jurisdiccional de la Administración (art. 106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también por el Abogado del Estado que, constituyendo el complejo de ocio “Meseta Ski” una actividad de todo punto incompatible con la regeneración de la cubierta vegetal del suelo en el que se emplaza dicho proyecto, al impedir que el mismo pueda llegar a alcanzar el potencial forestal arbolado que poseía antes del incendio ocurrido en 1999, el artículo único de la Ley 6/2010 se halla en abierta contradicción con la legislación básica estatal, que prohíbe el cambio de uso forestal antes del transcurso de treinta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el Abogado del Estado solicita que se dicte sentencia estimatoria de la cuestión, declarando inconstitucionales y nulos los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 de la Junta de Castilla y León presentó su escrito de alegaciones en 15 de junio de 2011, en el que, en primer lugar, alega la posible inadmisión de la cuestión de inconstitucionalidad, por considerar que la Ley 6/2010 no es determinante del fallo en la parte que se cuestiona, puesto que su contenido no constituye más que una mera constatación de los efectos que se producen en el proyecto del que se trata por aplicación de otra ley anterior (Ley 10/1998, de 5 de diciembre, de ordenación del territorio), cuya constitucionalidad no se ha puesto en tela de juicio, y cuya aplicación conduciría por sí misma a resolver el incidente de imposibilidad legal de ejecución de la Sentencia en sentido favorable a la pretensión formulada en el mismo por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y con carácter subsidiario, el Letrado de la Junta de Castilla y León alega que la Ley 6/2010 no vulnera el art. 24.1 CE, siendo de aplicación la doctrina recogida en las SSTC 73/2000, de 14 de marzo, y 312/2006, de 8 de noviembre, que desestiman las cuestiones de inconstitucionalidad promovidas por los órganos judiciales que habían anulado determinadas actuaciones administrativas sobre la base de un específico régimen jurídico que resultó posteriormente modificado por sendas leyes de las respectivas Comunidades Autónomas, por lo que no se vulnera el citado derecho fundamental por la mera modificación del régimen jurídico en que se amparó el acto administrativo que resultó judicialmente anulado bajo el régimen jurídico anterior. Afirma asimismo el Letrado de la Junta de Castilla y León que no se produce una vulneración de la legislación básica estatal dictada al amparo del art. 149.1.23 CE, en cuanto la Ley 43/2003, de 21 de noviembre, de montes, no puede servir de canon de enjuiciamiento en este proceso; y que la Ley 6/2010 no contiene declaración alguna que contravenga la prohibición establecida en el art. 50 de la Ley 43/2003.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Letrado autonómico con el suplico de que se inadmita la presente cuestión de inconstitucionalidad o, subsidiariamente, se desestime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escrito registrado en fecha 16 de junio de 2011, la representación procesal de la Sociedad provincial de desarrollo de Valladolid, S.A., se personó en el presente procedimiento y solicitó la puesta de manifiesto de las actuaciones y concesión de plazo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fecha 20 de junio de 2011, la Sala Segunda de este Tribunal acordó tenerla por personada y parte en la presente cuestión de inconstitucionalidad y, conforme establece el art. 37.2 LOTC, concederle plazo de quince días para que formule alegaciones, condicionado a que, en dicho plazo, presente poder original para pleitos que acredite su representación, bajo apercibimiento de tenerla por decaída en su derecho a personarse y formular alegaciones. En posterior escrito de fecha 4 de julio, y en atención al citado requerimiento, la mencionada Sociedad manifiesta que el poder general para pleitos ha sido aportado en la cuestión de inconstitucionalidad 1288-2011, solicitando se una a este procedimiento testimonio del mencionado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Fiscal General del Estado presentó su escrito de alegaciones el 4 de julio de 2011, en el que analiza, en primer término, la observancia de los presupuestos procesales exigibles para el planteamiento de la cuestión de inconstitucionalidad, en especial la observancia del trámite de audiencia. Señala al respecto que son dos las providencias dictadas por el órgano judicial por las que se acordó oír a las partes y al Ministerio Fiscal, a los efectos del art. 35.2 LOTC, y que el objeto de la posible cuestión de inconstitucionalidad ha sido debidamente especificado por el Juzgado y ello ha permitido a ese Ministerio y a las partes personadas presentar sus escritos en el sentido que han tenido por conveniente, por lo que, en lo que se refiere al trámite previo de audiencia, no se advierte ninguna irregularidad con alcance suficiente para acordar la inadmisión de la cuestión. Tampoco se aprecia la falta de condiciones procesales en la justificación del requisito de aplicabilidad de la norma, toda vez que la resolución del incidente de inejecución de sentencia por imposibilidad legal del art. 105.2 LJCA trae causa de la ley autonómica, la cual se ha convertido en obstáculo a la ejecución de la resolución judicial firme por habilitar normativamente lo que los órganos judiciales han considerado nulo por su contradicción con la normativa urbanística y de montes. Asimismo se considera cumplido el juicio de relevancia, desde el momento en que por el Juzgado de lo Contencioso-Administrativo se han explicitado los argumentos por lo que considera que la resolución del incidente de inejecución de la Sentencia depende de la validez o no del artículo único y la disposición adicional única de la Ley de la Cortes de Castilla y León 6/2010, de 28 de mayo, de declaración del proyecto regional del “Complejo de Ocio y Aventura Meseta Ski”.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Entendiendo por tanto que no concurren óbices procesales, el Fiscal General del Estado se adentra en el examen de fono de la cuestión, y tras recordar la doctrina constitucional en materia de ejecución de sentencias, afirma que la Ley 10/1998, de 5 de diciembre, de ordenación del territorio de Castilla y León, habilita a las Cortes autonómicas para la aprobación de planes regionales de excepcional relevancia para el desarrollo social o económico de la Comunidad y es en uso de esa competencia que se ha aprobado el proyecto mencionado, sustituyendo al órgano administrativo que conforme a dicha normativa (art. 20) es el encargado de aprobar este tipo de proyectos de carácter regional. Ahora bien, como ha señalado la doctrina constitucional, el legislador, en su función legislativa, está sometido a límites y, en este caso, el que podría derivar del art. 24.1 CE, en concreto, el respeto debido al derecho a la ejecución de las resoluciones judiciales firmes, que podría ser desconocido cuando, con posterioridad a las mismas, se dicta una norma legal que se convierte en un hecho obstativo para la ejecución del fallo judicial (STC 73/2000, FJ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anterior, considera el Fiscal General del Estado que procede ponderar los intereses tutelados por la ley autonómica y los amparados por la Sentencia, y si el interés tutelado por la ley sacrifica de manera desproporcionada el que tutela el fallo judicial, cabría estimar que la ley sería contraria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estos efectos, recuerda el Fiscal que la Ley 6/2010, según afirma su exposición de motivos, tiene como finalidad reforzar el desarrollo económico de la zona rural donde se enclava el proyecto y fomentar un modelo basado en la equidad territorial y en la cohesión social; por su parte, el interés protegido en la Sentencia judicial firme vendría representado por el cumplimiento de los procedimientos de aprobación de los instrumentos de ordenación y ejecución urbanística, asegurar la participación ciudadana para dotar de transparencia al proceso por el que se autorizó el uso excepcional del suelo, y el respeto a la protección y restauración del medio ambiente, así como el valor paisajístico del suelo y su regeneración.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Cortes autonómicas han procedido a legislar para un supuesto concreto y, como ha señalado este Tribunal (STC 166/1986), el ejercicio de la potestad legislativa en estos supuestos de leyes “singulares” tiene una serie de límites, como sería el principio de igualdad, que en este caso no se cuestiona, y la concurrencia de esos supuestos excepcionales justificados por su extraordinaria transcendencia y complejidad, no remediables por los mecanismos de los que dispone la administración ni por los instrumentos normativos ordinarios. En el supuesto examinado, el legislador autonómico justifica la norma legal en razones de índole económica, pero nada dice sobre la existencia de la excepcional relevancia que el proyecto regional supone para el desarrollo económico o social de la comunidad castellano-leonesa, por lo que no aparece que sean razones de extraordinaria importancia las que justifican la declaración del proyecto regional de ocio y aventuras Meseta Ski, y, en ausencia de este requisito, la aprobación del plan regional debió corresponder al órgano administrativo, tal y como denuncia el propio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consecuencia de lo anterior, a juicio del Fiscal General del Estado, es que la norma autonómica desprotege, desde el punto de vista medioambiental, la zona donde se ubica el monte afectado por la norma, ignorando su valor forestal y paisajístico, y supone que la finalidad de protección del suelo rústico donde se enclava el proyecto es ignorada por la norma legal cuya constitucionalidad se cuestiona. Ello implica que no se produciría una adecuada armonía entre la utilización racional de los recursos naturales y la protección de la naturaleza (STC 64/1982), pues la ley no ha justificado el emplazamiento que tantas dudas de legalidad ofrece, cuando, además, existen en la zona lugares similares al escogido para emplazar el proyecto y se da la posibilidad de desarrollar otros proyectos de índole económico social que respetaran la naturaleza y características del suelo sobre el que se asentaría el proyecto de 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Fiscal General del Estado, de la ponderación de los intereses en conflicto, cabría concluir que existe una desproporción entre el interés encarnado por la norma autonómica y el interés representado por el fallo judicial firme, lo que supone una lesión del art. 24.1 CE en su vertiente de derecho a la ejecución de la resoluciones judiciales, dado que la Ley 6/2010 se ha convertido en un impedimento legal para la ejecución de la Sentencia firme, y que la opción del legislador autonómico al promulgar la ley ha sido desconocer y obviar el pronunciamiento judicial que declaraba los obstáculos que según la normativa legal sobre la materia impedían la ejecución del proyecto, removiendo dichos impedimentos legales y procedimentales, al declarar la inmediata aptitud para la ejecución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segunda causa de inconstitucionalidad alegada, la vulneración de la legislación básica de montes, representada por la Ley 43/2003, de 21 de noviembre, de montes, reformada por Ley 10/2006, de 28 de abril, afirma el Fiscal General del Estado que el artículo único de la Ley 6/2010, en cuanto habilita al desarrollo del proyecto, supone destinar el suelo a un uso distinto del forestal, supuesto prohibido por la normativa estatal, circunstancia ésta que también veda la propia normativa autonómica, por lo que se produce una vulneración de lo dispuesto en el art. 149.1.23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Fiscal General del Estado señalando que procede declarar la inconstitucionalidad del artículo único y disposición adicional única de la Ley 6/2010, de 28 de mayo, por vulneración del art. 24.1 CE, por no respetar el derecho a la tutela judicial efectiva en su vertiente de ejecución de la sentencias, y del art. 149.1.23 CE, por desconocer la competencia exclusiva del Estado sobre la legislación básica de montes, y, en consecuencia, declarar la nulidad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 fecha 14 de julio de 2011 se presentaron alegaciones por la Sociedad provincial de desarrollo de Valladolid, S.A., en las que se viene a señalar que en el presente caso concurre un supuesto de imposibilidad legal de ejecución de la Sentencia, que no puede ser tildada de inconstitucional, por cuanto responde a una decisión del legislador razonable y motivada, para la que dispone de plena competencia dada la efectiva concurrencia del interés general en la obra y la necesidad de ponderar los distintos bienes en conflicto en la zona. En la valoración entre el interés medioambiental y el desarrollo social y económico que representa una obra de interés general, el legislador entiende que debe prevalecer este último y esa decisión forma parte del ámbito legítimo de opción del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señala por la Sociedad que, a su juicio, no existe ningún titular de derecho perjudicado por la ley, ni existe derecho subjetivo alguno de carácter moral o patrimonial que sufra perjuicio por la inejecución en sus términos de la Sentencia, y que la cuestión que se ventila tiene un carácter puramente objetivo, que es la determinación del equilibrio de intereses en materia de medio ambiente y desarrollo económico y social. A juicio de la misma, es conforme con la Constitución que la ejecución de la Sentencia pueda verificarse de distintos modos, y es perfectamente constitucional la imposibilidad jurídica y material de ejecución, cuando se produce una alteración sobrevenida del marco jurídico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derecho constitucional a la ejecución de las resoluciones judiciales firmes —se sigue diciendo— participa de la naturaleza de derecho de prestación que caracteriza a aquél en que viene integrado y, en tal sentido, sus concretas condiciones de ejercicio corresponde establecerlas al legislador, por lo que tal derecho viene sometido a los requisitos y limitaciones formales y materiales que disponga la legislación, y ello aun cuando sea posterior al dictado de la sentencia a ejecutar.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la Sociedad de desarrollo de Valladolid, S.A., la Ley no incurre en la ausencia de justificación que denuncia el Juez proponente, y el hecho de que la norma dé más valor a la dinamización de la zona que al valor de suelo o la regeneración del suelo forestal objeto de incendio tiene su causa en el escaso valor ambiental de los terrenos afectados y en la legítima elección del legislador entre dos actuaciones dignas de protección; se afirma asimismo que el complejo de ocio y aventura “Meseta Ski” supone un impacto ambiental de muy pequeña magnitud, pues no incide en ninguna zona especialmente sensible y que la superficie afectada por la actuación no forma parte de ninguno de los hábitats naturales de interés comunitario; y que los terrenos forestales afectados no han merecido la consideración de monte de utilidad pública ni ninguna otra figura legal de especial protección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asimismo la Sociedad personada que si bien la Ley estatal de montes en su art. 50 establece una protección de los suelos incendiados, la modificación operada por el citado precepto entró en vigor en 2006, en tanto que el incendio se produjo en el año 1999, por lo que, como expresamente señala su exposición de motivos, su voluntad era evitar en el futuro, la propagación de incendios con espurias finalidades de recalificación.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pues que la ley 6/2010 es conforme con el orden constitucional pues, dado que en el Auto de planteamiento no se ha alegado que el nuevo régimen sea arbitrario en sí mismo, ni tampoco que la actuación deteriore gravemente el medio ambiente, forzoso será admitir que en dicho régimen está presente el equilibrio de intereses generales, lo que excluye que se pueda apreciar la existencia de una manifiesta desproporción entre los intereses en conflicto y, en consecuencia, que la norma incurra en inconstitucionalidad por vulneración del art. 24.1 CE en su vertiente de derecho a la ejecución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considera la Sociedad de desarrollo de Valladolid, S.A., que la declaración de una actuación como proyecto regional puede inscribirse dentro de las facultades excepcionales contempladas en el art. 92 de la Ley 3/2009, de montes de Castilla y León, en cuanto establece excepciones a la prohibiciones del art. 50 de la Ley 43/2003, de montes, y ello partiendo del dato de que la ley estatal permite a las Comunidades Autónomas el cambio de uso forestal cuando venga motivado por razones de interés general, que son precisamente las que motivan la aprobación de la Ley 6/2010. Por otro lado, se considera también que la Ley 6/2010 se dicta legítimamente, en ejercicio de una competencia exclusiva como es la de ordenación del territorio, por lo que no existe invasión competencial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Sociedad de desarrollo de Valladolid, S.A., concluye solicitando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2 de Valladolid plantea cuestión de inconstitucionalidad en relación con el artículo único y la disposición adicional única de la Ley 6/2010, de 28 de mayo, de declaración del proyecto regional del Complejo de Ocio y Aventura Meseta-Ski, por posible vulneración del derecho a la tutela judicial efectiva, en su vertiente del derecho a la ejecución de sentencias, previsto en el art. 24.1 CE, así como del art. 149.1.23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162/2014, de 7 de octubre (recurso de inconstitucionalidad 1511-2011), afirmó que la citada Ley 6/2010 en su totalidad contradice de un modo insalvable la base estatal establecida en el art. 50.1 de la Ley de montes 43/2003, de 21 de noviembre, en su redacción reformada por Ley 10/2006, de 28 de abril, y, en consecuencia, vulnera el art. 149.1.23 CE, por lo que la declara en el fallo inconstitucional y 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Sentencia citada se señala literalmente en el fundamento jurídico 5 (párrafos 4, 5 y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supuesto concreto la Comunidad Autónoma ha ejercido su competencia en materia de ordenación del territorio sobre unos terrenos que se vieron afectados por un incendio en 1999. Así, se confirma en la Sentencia del Juzgado de lo Contencioso-Administrativo núm. 1 de Valladolid, de 14 de diciembre de 2009, donde se reafirma la anulación del cambio de uso forestal de los terrenos de la pista de esquí de Tordesillas. En esta Sentencia se destaca la existencia sobre el proyecto litigioso de diversas resoluciones judiciales, entre ellas, la Sentencia del Juzgado de lo Contencioso-Administrativo núm. 2 de Valladolid, de 22 de febrero de 2008, que había estimado anteriormente que dicho cambio de uso no era posible a tenor del art. 50 de la Ley de montes, y había anulado el acuerdo de la Junta de gobierno local del Ayuntamiento de Tordesillas, de 4 de octubre de 2006, por el que se resolvía conceder la autorización de uso excepcional en suelo rústico para la construcción de la pista de esquí seco en la entidad local menor de Villavieja del Cerro, por desconocimiento del art. 50 de la Ley de montes. La Sentencia del Tribunal Superior de Justicia de Castilla y León, de 28 de mayo de 2009, vino a confirmar la de 22 de febrero de 2008, desestimando el recurso de apelación interpuesto contra la misma, relacionando hasta cuatro motivos para apoyar la afirmación de la Sentencia apelada sobre el desconocimiento que el acto impugnado entraña del art. 50 de la Ley de montes.”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claro, entonces que la Ley 6/2010, objeto del presente recurso de inconstitucionalidad, pretende desarrollar el proyecto regional “Complejo de ocio y aventura Meseta-Ski” sobre unos terrenos sujetos a las prohibiciones de cambio de uso forestal y de realización de actividades incompatibles con la regeneración de la cubierta forestal establecidas por el art. 50.1 de la Ley 43/2003, de 21 de abril, de montes, sin que nos encontremos, en este caso, en alguna de las excepciones previstas en el inciso segundo del art. 50.1 de aquella Ley, lo que determina la consiguiente vulneración de la legislación básica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lo expuesto debemos afirmar la inconstitucionalidad y nulidad de la Ley 6/2010, de 28 de mayo, de declaración del proyecto regional del “Complejo de Ocio y Aventura Meseta-Ski”.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la norma cuestionada por el órgano judicial en este proceso constitucional ha sido expulsada del ordenamiento, una vez anulada por inconstitucional. Ello impone apreciar, conforme a reiterada doctrina constitucional (por todas, SSTC 86/2012, de 18 de abril, FJ 2; y 147/2012, de 5 de julio, FJ 3; AATC 119/2013, de 20 de mayo, FJ único; 140/2013, de 3 de junio, FJ único; y 109/2014, de 7 de abril, FJ 2),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1287-2011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